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968" w14:textId="68EF7CBE" w:rsidR="000E3DC1" w:rsidRDefault="009F73D3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  <w:r w:rsidR="000C5256">
        <w:rPr>
          <w:rFonts w:ascii="Arial" w:hAnsi="Arial" w:cs="Arial"/>
          <w:b/>
          <w:color w:val="001489"/>
          <w:sz w:val="28"/>
        </w:rPr>
        <w:t xml:space="preserve"> – </w:t>
      </w:r>
      <w:r w:rsidRPr="009F73D3">
        <w:rPr>
          <w:rFonts w:ascii="Arial" w:hAnsi="Arial" w:cs="Arial"/>
          <w:b/>
          <w:color w:val="001489"/>
          <w:sz w:val="28"/>
        </w:rPr>
        <w:t>CONTENTS</w:t>
      </w:r>
    </w:p>
    <w:p w14:paraId="34AE8575" w14:textId="77777777" w:rsidR="000C5256" w:rsidRDefault="000C5256">
      <w:pPr>
        <w:rPr>
          <w:rFonts w:ascii="Arial" w:hAnsi="Arial" w:cs="Arial"/>
          <w:b/>
          <w:color w:val="001489"/>
          <w:sz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760" w:rsidRPr="00BD0760" w14:paraId="02D58613" w14:textId="77777777" w:rsidTr="00BD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310D3B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b w:val="0"/>
                <w:color w:val="001489"/>
                <w:sz w:val="28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1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Financial Management</w:t>
            </w:r>
          </w:p>
        </w:tc>
      </w:tr>
      <w:tr w:rsidR="00BD0760" w:rsidRPr="00BD0760" w14:paraId="17202147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85411F" w14:textId="77777777" w:rsidR="00BD0760" w:rsidRPr="00421C9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421C9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b w:val="0"/>
                <w:sz w:val="20"/>
                <w:lang w:val="en-NZ"/>
              </w:rPr>
              <w:t>CEO Financial Management</w:t>
            </w:r>
          </w:p>
        </w:tc>
      </w:tr>
      <w:tr w:rsidR="00BD0760" w:rsidRPr="00BD0760" w14:paraId="689CD20A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A95132" w14:textId="77777777" w:rsidR="00BD0760" w:rsidRPr="00421C9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421C9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b w:val="0"/>
                <w:sz w:val="20"/>
                <w:lang w:val="en-NZ"/>
              </w:rPr>
              <w:t>Delegated Authorities</w:t>
            </w:r>
          </w:p>
        </w:tc>
      </w:tr>
      <w:tr w:rsidR="00BD0760" w:rsidRPr="00BD0760" w14:paraId="2AF7F0A3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32B288" w14:textId="38FAC6E4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="00421C90" w:rsidRPr="00961E51">
              <w:rPr>
                <w:rFonts w:ascii="Arial" w:hAnsi="Arial" w:cs="Arial"/>
                <w:b w:val="0"/>
                <w:sz w:val="20"/>
                <w:lang w:val="en-NZ"/>
              </w:rPr>
              <w:t>Annual Budget</w:t>
            </w:r>
          </w:p>
        </w:tc>
      </w:tr>
      <w:tr w:rsidR="00BD0760" w:rsidRPr="00BD0760" w14:paraId="5586EDB8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D75FE8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Financial Reporting &amp; Monitoring</w:t>
            </w:r>
          </w:p>
        </w:tc>
      </w:tr>
      <w:tr w:rsidR="00BD0760" w:rsidRPr="00BD0760" w14:paraId="10D2B039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5A8CA7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Accountability, Internal Controls &amp; Audit</w:t>
            </w:r>
          </w:p>
        </w:tc>
      </w:tr>
      <w:tr w:rsidR="00BD0760" w:rsidRPr="00BD0760" w14:paraId="2A58B2E1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BF2E1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6: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Financial Systems &amp; Procedures</w:t>
            </w:r>
            <w:r w:rsidRPr="00BD0760">
              <w:rPr>
                <w:rFonts w:ascii="Arial" w:hAnsi="Arial" w:cs="Arial"/>
                <w:sz w:val="20"/>
                <w:lang w:val="en-NZ"/>
              </w:rPr>
              <w:t xml:space="preserve"> </w:t>
            </w:r>
          </w:p>
        </w:tc>
      </w:tr>
      <w:tr w:rsidR="00BD0760" w:rsidRPr="00BD0760" w14:paraId="68716A2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D318F6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3B1C47D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037E97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2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Risk</w:t>
            </w:r>
          </w:p>
        </w:tc>
      </w:tr>
      <w:tr w:rsidR="00BD0760" w:rsidRPr="00BD0760" w14:paraId="45B60E3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FBD20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Risk Management</w:t>
            </w:r>
          </w:p>
        </w:tc>
      </w:tr>
      <w:tr w:rsidR="00BD0760" w:rsidRPr="00BD0760" w14:paraId="555CAA12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44D5256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Fraud</w:t>
            </w:r>
          </w:p>
        </w:tc>
      </w:tr>
      <w:tr w:rsidR="00BD0760" w:rsidRPr="00BD0760" w14:paraId="0759080C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F5660E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Legal Advice</w:t>
            </w:r>
          </w:p>
        </w:tc>
      </w:tr>
      <w:tr w:rsidR="00BD0760" w:rsidRPr="00BD0760" w14:paraId="0E598B92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96697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Insurance</w:t>
            </w:r>
          </w:p>
        </w:tc>
      </w:tr>
      <w:tr w:rsidR="00BD0760" w:rsidRPr="00BD0760" w14:paraId="312D573E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4C2B7F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Business Continuity</w:t>
            </w:r>
          </w:p>
        </w:tc>
      </w:tr>
      <w:tr w:rsidR="00BD0760" w:rsidRPr="00BD0760" w14:paraId="3818FE1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78B087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35AA9845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D78F8B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3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Capital Expenditure, Investments &amp; Reserves</w:t>
            </w:r>
          </w:p>
        </w:tc>
      </w:tr>
      <w:tr w:rsidR="00BD0760" w:rsidRPr="00BD0760" w14:paraId="5FCBAAA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A0618F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Reserves &amp; Restricted Funds</w:t>
            </w:r>
          </w:p>
        </w:tc>
      </w:tr>
      <w:tr w:rsidR="00BD0760" w:rsidRPr="00BD0760" w14:paraId="5B45D442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5DA9BF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Capital Expenditure</w:t>
            </w:r>
          </w:p>
        </w:tc>
      </w:tr>
      <w:tr w:rsidR="00BD0760" w:rsidRPr="00BD0760" w14:paraId="3971D6F5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0ECD9F2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Fixed Assets</w:t>
            </w:r>
          </w:p>
        </w:tc>
      </w:tr>
      <w:tr w:rsidR="00BD0760" w:rsidRPr="00BD0760" w14:paraId="23782DF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5037C3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Investments</w:t>
            </w:r>
          </w:p>
        </w:tc>
      </w:tr>
      <w:tr w:rsidR="00BD0760" w:rsidRPr="00BD0760" w14:paraId="148F075F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888624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Unsecured Loans to Related Parties</w:t>
            </w:r>
          </w:p>
        </w:tc>
      </w:tr>
      <w:tr w:rsidR="00BD0760" w:rsidRPr="00BD0760" w14:paraId="686313C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1A7764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6: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Subsidiary/Associated Trust/Foundation Funds</w:t>
            </w:r>
          </w:p>
        </w:tc>
      </w:tr>
      <w:tr w:rsidR="00BD0760" w:rsidRPr="00BD0760" w14:paraId="28FF40CF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FB0BC4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5FFB11B7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662089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4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Revenue &amp; Receivables</w:t>
            </w:r>
          </w:p>
        </w:tc>
      </w:tr>
      <w:tr w:rsidR="00BD0760" w:rsidRPr="00BD0760" w14:paraId="5E9FEAD9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E3938A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Commercial Activities, Grants &amp; Funding</w:t>
            </w:r>
          </w:p>
        </w:tc>
      </w:tr>
      <w:tr w:rsidR="00BD0760" w:rsidRPr="00BD0760" w14:paraId="2C7B4365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017F3E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Setting Fees &amp; Levies</w:t>
            </w:r>
          </w:p>
        </w:tc>
      </w:tr>
      <w:tr w:rsidR="00BD0760" w:rsidRPr="00BD0760" w14:paraId="011E51B1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D53351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Revenue &amp; Receipting</w:t>
            </w:r>
          </w:p>
        </w:tc>
      </w:tr>
      <w:tr w:rsidR="00BD0760" w:rsidRPr="00BD0760" w14:paraId="7D836611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30ADA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Receivables</w:t>
            </w:r>
          </w:p>
        </w:tc>
      </w:tr>
      <w:tr w:rsidR="00BD0760" w:rsidRPr="00BD0760" w14:paraId="6396ED53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EF839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Debt Collection &amp; Write Off Policy</w:t>
            </w:r>
          </w:p>
        </w:tc>
      </w:tr>
      <w:tr w:rsidR="00BD0760" w:rsidRPr="00BD0760" w14:paraId="25D6DA44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1B63F7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5646AD32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802CE2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5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Operating Expenditure &amp; Payables</w:t>
            </w:r>
          </w:p>
        </w:tc>
      </w:tr>
      <w:tr w:rsidR="00BD0760" w:rsidRPr="00BD0760" w14:paraId="773E87E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6F41DC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Payroll</w:t>
            </w:r>
          </w:p>
        </w:tc>
      </w:tr>
      <w:tr w:rsidR="00BD0760" w:rsidRPr="00BD0760" w14:paraId="3C8A563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F1D522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Purchasing &amp; Payments</w:t>
            </w:r>
          </w:p>
        </w:tc>
      </w:tr>
      <w:tr w:rsidR="00BD0760" w:rsidRPr="00BD0760" w14:paraId="3F6A96F9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194B4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Procurement</w:t>
            </w:r>
          </w:p>
        </w:tc>
      </w:tr>
      <w:tr w:rsidR="00BD0760" w:rsidRPr="00BD0760" w14:paraId="547C9776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2EABAA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Petty Cash &amp; Expense Claims</w:t>
            </w:r>
          </w:p>
        </w:tc>
      </w:tr>
      <w:tr w:rsidR="00BD0760" w:rsidRPr="00BD0760" w14:paraId="78A2DE14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CB69B3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Travel &amp; Expenditure</w:t>
            </w:r>
            <w:r w:rsidRPr="00BD0760">
              <w:rPr>
                <w:rFonts w:ascii="Arial" w:hAnsi="Arial" w:cs="Arial"/>
                <w:sz w:val="20"/>
                <w:lang w:val="en-NZ"/>
              </w:rPr>
              <w:t xml:space="preserve"> </w:t>
            </w:r>
          </w:p>
        </w:tc>
      </w:tr>
      <w:tr w:rsidR="00BD0760" w:rsidRPr="00BD0760" w14:paraId="6413A66E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2E8E3E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6: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Leasing</w:t>
            </w:r>
          </w:p>
        </w:tc>
      </w:tr>
      <w:tr w:rsidR="00BD0760" w:rsidRPr="00BD0760" w14:paraId="412181F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0E4B5D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7: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Inventory</w:t>
            </w:r>
          </w:p>
        </w:tc>
      </w:tr>
      <w:tr w:rsidR="00BD0760" w:rsidRPr="00BD0760" w14:paraId="136B1779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84317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03ED223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7043FE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6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Treasury</w:t>
            </w:r>
          </w:p>
        </w:tc>
      </w:tr>
      <w:tr w:rsidR="00BD0760" w:rsidRPr="00BD0760" w14:paraId="407FAAB1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477C7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Bank Accounts</w:t>
            </w:r>
          </w:p>
        </w:tc>
      </w:tr>
      <w:tr w:rsidR="00BD0760" w:rsidRPr="00BD0760" w14:paraId="097E865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C415A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Credit Cards</w:t>
            </w:r>
          </w:p>
        </w:tc>
      </w:tr>
      <w:tr w:rsidR="00BD0760" w:rsidRPr="00BD0760" w14:paraId="2D94945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5F4DB79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Foreign Exchange</w:t>
            </w:r>
          </w:p>
        </w:tc>
      </w:tr>
      <w:tr w:rsidR="00BD0760" w:rsidRPr="00BD0760" w14:paraId="0910AB2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0A955C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Borrowings</w:t>
            </w:r>
          </w:p>
        </w:tc>
      </w:tr>
      <w:tr w:rsidR="00BD0760" w:rsidRPr="00BD0760" w14:paraId="43BC8B1B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831B56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0B61A9C9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3174FC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b w:val="0"/>
                <w:color w:val="001489"/>
                <w:sz w:val="28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7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Tax</w:t>
            </w:r>
          </w:p>
        </w:tc>
      </w:tr>
      <w:tr w:rsidR="00BD0760" w:rsidRPr="00BD0760" w14:paraId="78942F0B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BB4D6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3DE9045D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DDAAA9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Tax &amp; Charitable Status</w:t>
            </w:r>
          </w:p>
        </w:tc>
      </w:tr>
      <w:tr w:rsidR="00BD0760" w:rsidRPr="00BD0760" w14:paraId="0DAC5427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593E0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Tax Returns &amp; Management</w:t>
            </w:r>
          </w:p>
        </w:tc>
      </w:tr>
    </w:tbl>
    <w:p w14:paraId="56D9FF76" w14:textId="77777777" w:rsidR="00B26CD0" w:rsidRPr="009F73D3" w:rsidRDefault="00B26CD0" w:rsidP="00BD0760">
      <w:pPr>
        <w:rPr>
          <w:rFonts w:ascii="Arial" w:hAnsi="Arial" w:cs="Arial"/>
          <w:sz w:val="20"/>
          <w:lang w:val="en-NZ"/>
        </w:rPr>
      </w:pPr>
    </w:p>
    <w:sectPr w:rsidR="00B26CD0" w:rsidRPr="009F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D3"/>
    <w:rsid w:val="000C5256"/>
    <w:rsid w:val="000E3DC1"/>
    <w:rsid w:val="0015024D"/>
    <w:rsid w:val="00232D94"/>
    <w:rsid w:val="003C0AB9"/>
    <w:rsid w:val="00421C90"/>
    <w:rsid w:val="00627239"/>
    <w:rsid w:val="00756985"/>
    <w:rsid w:val="00831128"/>
    <w:rsid w:val="0090506B"/>
    <w:rsid w:val="00961E51"/>
    <w:rsid w:val="009F73D3"/>
    <w:rsid w:val="00AF492D"/>
    <w:rsid w:val="00B26CD0"/>
    <w:rsid w:val="00B83FF6"/>
    <w:rsid w:val="00BD0760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7344"/>
  <w15:chartTrackingRefBased/>
  <w15:docId w15:val="{3799958C-DA3B-4FEB-AA9B-B23E183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9F7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D07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4647-B46C-4869-B1B7-C02815D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Gibson</dc:creator>
  <cp:keywords/>
  <dc:description/>
  <cp:lastModifiedBy>Lisa Gibson</cp:lastModifiedBy>
  <cp:revision>3</cp:revision>
  <dcterms:created xsi:type="dcterms:W3CDTF">2019-05-17T01:08:00Z</dcterms:created>
  <dcterms:modified xsi:type="dcterms:W3CDTF">2019-05-17T01:09:00Z</dcterms:modified>
</cp:coreProperties>
</file>