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v:background id="_x0000_s2049" o:bwmode="white" o:targetscreensize="1024,768">
      <v:fill r:id="rId6" o:title="Picture1" recolor="t" type="frame"/>
    </v:background>
  </w:background>
  <w:body>
    <w:p w14:paraId="65BFD8FE" w14:textId="77777777" w:rsidR="007F28B6" w:rsidRDefault="007F28B6" w:rsidP="00007F9B">
      <w:pPr>
        <w:ind w:left="-709"/>
        <w:jc w:val="center"/>
        <w:rPr>
          <w:rFonts w:ascii="Barlow ExtraBold" w:eastAsiaTheme="majorEastAsia" w:hAnsi="Barlow ExtraBold" w:cstheme="majorBidi"/>
          <w:color w:val="BE1D37" w:themeColor="accent4"/>
          <w:spacing w:val="0"/>
          <w:sz w:val="28"/>
          <w:szCs w:val="28"/>
        </w:rPr>
      </w:pPr>
      <w:r w:rsidRPr="36EBEEDC">
        <w:rPr>
          <w:rFonts w:ascii="Barlow ExtraBold" w:eastAsiaTheme="majorEastAsia" w:hAnsi="Barlow ExtraBold" w:cstheme="majorBidi"/>
          <w:color w:val="BE1D37" w:themeColor="accent4"/>
          <w:spacing w:val="0"/>
          <w:sz w:val="28"/>
          <w:szCs w:val="28"/>
        </w:rPr>
        <w:t>Chief Executive Performance Agreement, Development Plan, and Performance Review Process</w:t>
      </w:r>
    </w:p>
    <w:p w14:paraId="54DC7884" w14:textId="4DDE1C2E" w:rsidR="00942AE4" w:rsidRPr="00942AE4" w:rsidRDefault="00942AE4" w:rsidP="00226CAA">
      <w:pPr>
        <w:pStyle w:val="Heading2"/>
        <w:spacing w:line="276" w:lineRule="auto"/>
        <w:ind w:left="-709"/>
      </w:pPr>
      <w:r w:rsidRPr="00C32647">
        <w:t>Guidance Notes</w:t>
      </w:r>
      <w:r>
        <w:t xml:space="preserve"> – Performance Agreement</w:t>
      </w:r>
    </w:p>
    <w:p w14:paraId="3E7251D4" w14:textId="7BC12059" w:rsidR="00942AE4" w:rsidRPr="00942AE4" w:rsidRDefault="00942AE4" w:rsidP="00226CAA">
      <w:pPr>
        <w:pStyle w:val="Heading3"/>
        <w:ind w:left="-709"/>
      </w:pPr>
      <w:r w:rsidRPr="00942AE4">
        <w:t>CE Performance Agreement Components</w:t>
      </w:r>
    </w:p>
    <w:p w14:paraId="75ECE7A9" w14:textId="2AC8DB47" w:rsidR="00942AE4" w:rsidRDefault="00942AE4" w:rsidP="00226CAA">
      <w:pPr>
        <w:ind w:left="-709"/>
      </w:pPr>
      <w:r>
        <w:t>It is recommended that the CE’s performance agreement is comprised of the following three components.  This will contribute to the “spine alignment” between the statement of strategic direction, strategic plan, and annual operating plan and budget.</w:t>
      </w:r>
    </w:p>
    <w:p w14:paraId="7C0E666F" w14:textId="5A33DA66" w:rsidR="00942AE4" w:rsidRPr="007F0057" w:rsidRDefault="00942AE4" w:rsidP="00226CAA">
      <w:pPr>
        <w:spacing w:after="0"/>
        <w:ind w:left="-709"/>
      </w:pPr>
      <w:r>
        <w:t>These three components reflect the main accountabilities of the CE in delivering on strategy, and leading and managing the organisation:</w:t>
      </w:r>
    </w:p>
    <w:p w14:paraId="7BA732B8" w14:textId="22141DA9" w:rsidR="00942AE4" w:rsidRDefault="00942AE4" w:rsidP="00226CAA">
      <w:pPr>
        <w:pStyle w:val="ListParagraph"/>
        <w:numPr>
          <w:ilvl w:val="0"/>
          <w:numId w:val="1"/>
        </w:numPr>
        <w:spacing w:line="276" w:lineRule="auto"/>
        <w:ind w:left="142" w:hanging="284"/>
      </w:pPr>
      <w:r>
        <w:t>The organisation’s achievement of its Strategic Outcomes</w:t>
      </w:r>
    </w:p>
    <w:p w14:paraId="4FF707E6" w14:textId="0510EC99" w:rsidR="00942AE4" w:rsidRDefault="00942AE4" w:rsidP="00226CAA">
      <w:pPr>
        <w:pStyle w:val="ListParagraph"/>
        <w:numPr>
          <w:ilvl w:val="0"/>
          <w:numId w:val="1"/>
        </w:numPr>
        <w:spacing w:line="276" w:lineRule="auto"/>
        <w:ind w:left="142" w:hanging="284"/>
      </w:pPr>
      <w:r>
        <w:t>The delivery of the Annual Plan and Budget</w:t>
      </w:r>
    </w:p>
    <w:p w14:paraId="52F6F0B3" w14:textId="77777777" w:rsidR="00942AE4" w:rsidRDefault="00942AE4" w:rsidP="00226CAA">
      <w:pPr>
        <w:pStyle w:val="ListParagraph"/>
        <w:numPr>
          <w:ilvl w:val="0"/>
          <w:numId w:val="1"/>
        </w:numPr>
        <w:spacing w:line="276" w:lineRule="auto"/>
        <w:ind w:left="142" w:hanging="284"/>
      </w:pPr>
      <w:r>
        <w:t>Leading and managing the organisation – recommended key dimensions include:</w:t>
      </w:r>
    </w:p>
    <w:p w14:paraId="667CDD50" w14:textId="77777777" w:rsidR="00942AE4" w:rsidRDefault="00942AE4" w:rsidP="00226CAA">
      <w:pPr>
        <w:pStyle w:val="ListParagraph"/>
        <w:numPr>
          <w:ilvl w:val="0"/>
          <w:numId w:val="5"/>
        </w:numPr>
        <w:spacing w:line="276" w:lineRule="auto"/>
      </w:pPr>
      <w:r>
        <w:t>Leadership</w:t>
      </w:r>
    </w:p>
    <w:p w14:paraId="5F43418B" w14:textId="77777777" w:rsidR="00942AE4" w:rsidRDefault="00942AE4" w:rsidP="00226CAA">
      <w:pPr>
        <w:pStyle w:val="ListParagraph"/>
        <w:numPr>
          <w:ilvl w:val="0"/>
          <w:numId w:val="5"/>
        </w:numPr>
        <w:spacing w:line="276" w:lineRule="auto"/>
      </w:pPr>
      <w:r>
        <w:t>Policy and Governance</w:t>
      </w:r>
    </w:p>
    <w:p w14:paraId="32365886" w14:textId="77777777" w:rsidR="00942AE4" w:rsidRDefault="00942AE4" w:rsidP="00226CAA">
      <w:pPr>
        <w:pStyle w:val="ListParagraph"/>
        <w:numPr>
          <w:ilvl w:val="0"/>
          <w:numId w:val="5"/>
        </w:numPr>
        <w:spacing w:line="276" w:lineRule="auto"/>
      </w:pPr>
      <w:r>
        <w:t>Culture and Values</w:t>
      </w:r>
    </w:p>
    <w:p w14:paraId="0BA6FE28" w14:textId="1991D56F" w:rsidR="00942AE4" w:rsidRDefault="00942AE4" w:rsidP="00226CAA">
      <w:pPr>
        <w:pStyle w:val="ListParagraph"/>
        <w:numPr>
          <w:ilvl w:val="0"/>
          <w:numId w:val="5"/>
        </w:numPr>
        <w:spacing w:after="240" w:line="276" w:lineRule="auto"/>
      </w:pPr>
      <w:r>
        <w:t>Organisational sustainability</w:t>
      </w:r>
    </w:p>
    <w:p w14:paraId="2B4B7ADB" w14:textId="4B987CC4" w:rsidR="00942AE4" w:rsidRPr="007F0057" w:rsidRDefault="00942AE4" w:rsidP="00226CAA">
      <w:pPr>
        <w:pStyle w:val="Heading3"/>
        <w:ind w:left="-709"/>
      </w:pPr>
      <w:r w:rsidRPr="00D1220A">
        <w:t>CE Development Plan</w:t>
      </w:r>
    </w:p>
    <w:p w14:paraId="7A485ED3" w14:textId="5AF7D825" w:rsidR="00942AE4" w:rsidRDefault="00942AE4" w:rsidP="00226CAA">
      <w:pPr>
        <w:ind w:left="-709"/>
      </w:pPr>
      <w:r>
        <w:t>It is recommended that the CE’s Development Plan is agreed at the time of the setting of their performance agreement with the CE and Board both signing up to accountability for delivering on this planned development.</w:t>
      </w:r>
    </w:p>
    <w:p w14:paraId="2C84B1EE" w14:textId="74F9B00C" w:rsidR="00942AE4" w:rsidRPr="00FF4D72" w:rsidRDefault="00942AE4" w:rsidP="00226CAA">
      <w:pPr>
        <w:pStyle w:val="Heading3"/>
        <w:ind w:left="-709"/>
      </w:pPr>
      <w:r w:rsidRPr="00FF4D72">
        <w:t>CE Performance Objectives Measurable</w:t>
      </w:r>
    </w:p>
    <w:p w14:paraId="26C80431" w14:textId="66BC93B6" w:rsidR="00942AE4" w:rsidRDefault="00942AE4" w:rsidP="00226CAA">
      <w:pPr>
        <w:ind w:left="-709"/>
      </w:pPr>
      <w:r>
        <w:t xml:space="preserve">It is recommended that the CE’s performance objectives are as tangible and measurable as possible.  The review of achievement of the objectives that a Board could use are detailed below. </w:t>
      </w:r>
    </w:p>
    <w:p w14:paraId="0A029ECA" w14:textId="48AE9F54" w:rsidR="00942AE4" w:rsidRDefault="00942AE4" w:rsidP="00226CAA">
      <w:pPr>
        <w:pStyle w:val="Heading3"/>
        <w:ind w:left="-709"/>
      </w:pPr>
      <w:r>
        <w:t xml:space="preserve">CE Performance </w:t>
      </w:r>
      <w:r w:rsidRPr="00FF4D72">
        <w:t>Agreement</w:t>
      </w:r>
      <w:r>
        <w:t xml:space="preserve"> and CE Development Plan</w:t>
      </w:r>
      <w:r w:rsidRPr="00FF4D72">
        <w:t xml:space="preserve"> Formalised and Signed </w:t>
      </w:r>
      <w:proofErr w:type="gramStart"/>
      <w:r w:rsidRPr="00FF4D72">
        <w:t>off</w:t>
      </w:r>
      <w:proofErr w:type="gramEnd"/>
    </w:p>
    <w:p w14:paraId="07C0EA6D" w14:textId="31204D2B" w:rsidR="00942AE4" w:rsidRDefault="00942AE4" w:rsidP="00226CAA">
      <w:pPr>
        <w:ind w:left="-709"/>
      </w:pPr>
      <w:r>
        <w:t>It is recommended that this document is formally signed off by the CE at the outset of the period for which it is applicable, and by the appropriate member of the Board (usually the chair of the above committee) – upon approval by the Board.</w:t>
      </w:r>
    </w:p>
    <w:p w14:paraId="0EEDFF3D" w14:textId="77777777" w:rsidR="00942AE4" w:rsidRDefault="00942AE4" w:rsidP="00226CAA">
      <w:pPr>
        <w:ind w:left="-709"/>
        <w:rPr>
          <w:b/>
          <w:bCs/>
        </w:rPr>
      </w:pPr>
      <w:r>
        <w:rPr>
          <w:b/>
          <w:bCs/>
        </w:rPr>
        <w:br w:type="page"/>
      </w:r>
    </w:p>
    <w:p w14:paraId="5F9FEB11" w14:textId="562088AF" w:rsidR="00942AE4" w:rsidRPr="007F0057" w:rsidRDefault="00942AE4" w:rsidP="00226CAA">
      <w:pPr>
        <w:pStyle w:val="Heading2"/>
        <w:ind w:left="-709"/>
      </w:pPr>
      <w:r>
        <w:lastRenderedPageBreak/>
        <w:t xml:space="preserve">Guidance Notes - </w:t>
      </w:r>
      <w:r w:rsidRPr="008743CE">
        <w:t>CE Performance Review Process</w:t>
      </w:r>
    </w:p>
    <w:p w14:paraId="1509CAF0" w14:textId="77777777" w:rsidR="00942AE4" w:rsidRDefault="00942AE4" w:rsidP="00226CAA">
      <w:pPr>
        <w:spacing w:after="0"/>
        <w:ind w:left="-709"/>
      </w:pPr>
      <w:r>
        <w:t>It is recommended that this process undertaken by an agreed Board committee, on behalf of the Board, with all Board input, typically the:</w:t>
      </w:r>
    </w:p>
    <w:p w14:paraId="33BB11E9" w14:textId="77777777" w:rsidR="00942AE4" w:rsidRDefault="00942AE4" w:rsidP="00226CAA">
      <w:pPr>
        <w:pStyle w:val="ListParagraph"/>
        <w:numPr>
          <w:ilvl w:val="0"/>
          <w:numId w:val="2"/>
        </w:numPr>
        <w:spacing w:line="276" w:lineRule="auto"/>
        <w:ind w:left="142" w:hanging="284"/>
      </w:pPr>
      <w:r>
        <w:t>People and Culture Committee; or</w:t>
      </w:r>
    </w:p>
    <w:p w14:paraId="1BF191F1" w14:textId="57A4DBCF" w:rsidR="007F0057" w:rsidRDefault="00942AE4" w:rsidP="00226CAA">
      <w:pPr>
        <w:pStyle w:val="ListParagraph"/>
        <w:numPr>
          <w:ilvl w:val="0"/>
          <w:numId w:val="2"/>
        </w:numPr>
        <w:spacing w:after="240" w:line="276" w:lineRule="auto"/>
        <w:ind w:left="142" w:hanging="284"/>
      </w:pPr>
      <w:r>
        <w:t>CE Performance Review Committee</w:t>
      </w:r>
    </w:p>
    <w:p w14:paraId="485CEF77" w14:textId="46792A66" w:rsidR="00942AE4" w:rsidRDefault="00942AE4" w:rsidP="00226CAA">
      <w:pPr>
        <w:ind w:left="-709"/>
      </w:pPr>
      <w:r>
        <w:t>It is recommended that the Board Chair is not the Chair of this committee because of the close regular working relationship the CE and Chair have.</w:t>
      </w:r>
    </w:p>
    <w:p w14:paraId="305B9195" w14:textId="77777777" w:rsidR="00942AE4" w:rsidRDefault="00942AE4" w:rsidP="00226CAA">
      <w:pPr>
        <w:spacing w:after="0"/>
        <w:ind w:left="-709"/>
      </w:pPr>
      <w:r>
        <w:t>The review will likely include a combination of:</w:t>
      </w:r>
    </w:p>
    <w:p w14:paraId="43ECC371" w14:textId="68E5F474" w:rsidR="00942AE4" w:rsidRDefault="58369905" w:rsidP="00226CAA">
      <w:pPr>
        <w:pStyle w:val="ListParagraph"/>
        <w:numPr>
          <w:ilvl w:val="0"/>
          <w:numId w:val="3"/>
        </w:numPr>
        <w:spacing w:line="276" w:lineRule="auto"/>
        <w:ind w:left="142" w:hanging="284"/>
      </w:pPr>
      <w:r>
        <w:t>Self-review</w:t>
      </w:r>
      <w:r w:rsidR="00942AE4">
        <w:t xml:space="preserve"> by the CE</w:t>
      </w:r>
    </w:p>
    <w:p w14:paraId="6D12965F" w14:textId="77777777" w:rsidR="00942AE4" w:rsidRDefault="00942AE4" w:rsidP="00226CAA">
      <w:pPr>
        <w:pStyle w:val="ListParagraph"/>
        <w:numPr>
          <w:ilvl w:val="0"/>
          <w:numId w:val="3"/>
        </w:numPr>
        <w:spacing w:line="276" w:lineRule="auto"/>
        <w:ind w:left="142" w:hanging="284"/>
      </w:pPr>
      <w:r>
        <w:t xml:space="preserve">All Board </w:t>
      </w:r>
      <w:proofErr w:type="gramStart"/>
      <w:r>
        <w:t>input</w:t>
      </w:r>
      <w:proofErr w:type="gramEnd"/>
    </w:p>
    <w:p w14:paraId="7D1FAFEC" w14:textId="77777777" w:rsidR="00942AE4" w:rsidRDefault="00942AE4" w:rsidP="00226CAA">
      <w:pPr>
        <w:pStyle w:val="ListParagraph"/>
        <w:numPr>
          <w:ilvl w:val="0"/>
          <w:numId w:val="3"/>
        </w:numPr>
        <w:spacing w:line="276" w:lineRule="auto"/>
        <w:ind w:left="142" w:hanging="284"/>
      </w:pPr>
      <w:r>
        <w:t>External stakeholder feedback, as applicable</w:t>
      </w:r>
    </w:p>
    <w:p w14:paraId="5A87913F" w14:textId="69151C0D" w:rsidR="00942AE4" w:rsidRDefault="446E2DB3" w:rsidP="00226CAA">
      <w:pPr>
        <w:pStyle w:val="ListParagraph"/>
        <w:numPr>
          <w:ilvl w:val="0"/>
          <w:numId w:val="3"/>
        </w:numPr>
        <w:spacing w:after="240" w:line="276" w:lineRule="auto"/>
        <w:ind w:left="142" w:hanging="284"/>
      </w:pPr>
      <w:r>
        <w:t>360-degree</w:t>
      </w:r>
      <w:r w:rsidR="00942AE4">
        <w:t xml:space="preserve"> feedback from the management team</w:t>
      </w:r>
    </w:p>
    <w:p w14:paraId="1CD4F410" w14:textId="7D72C793" w:rsidR="00942AE4" w:rsidRDefault="00942AE4" w:rsidP="00226CAA">
      <w:pPr>
        <w:ind w:left="-709"/>
      </w:pPr>
      <w:r>
        <w:t>(It is important the review methodology is agreed with the CE before the review gets underway)</w:t>
      </w:r>
    </w:p>
    <w:p w14:paraId="140EF827" w14:textId="56975738" w:rsidR="00942AE4" w:rsidRPr="00BB7ECB" w:rsidRDefault="00942AE4" w:rsidP="00226CAA">
      <w:pPr>
        <w:ind w:left="-709"/>
        <w:rPr>
          <w:b/>
          <w:bCs/>
        </w:rPr>
      </w:pPr>
      <w:r w:rsidRPr="005003A9">
        <w:rPr>
          <w:b/>
          <w:bCs/>
        </w:rPr>
        <w:t>Performance Ratings</w:t>
      </w:r>
    </w:p>
    <w:p w14:paraId="090BC3B5" w14:textId="0BDC5AC4" w:rsidR="00942AE4" w:rsidRDefault="00942AE4" w:rsidP="00226CAA">
      <w:pPr>
        <w:spacing w:after="0"/>
        <w:ind w:left="-709"/>
      </w:pPr>
      <w:r>
        <w:t>It is recommended that the CE’s performance review results in a summary rating for each of the three components of their Performance Agreement:</w:t>
      </w:r>
    </w:p>
    <w:p w14:paraId="235FB64C" w14:textId="77777777" w:rsidR="00942AE4" w:rsidRDefault="00942AE4" w:rsidP="00226CAA">
      <w:pPr>
        <w:pStyle w:val="ListParagraph"/>
        <w:numPr>
          <w:ilvl w:val="0"/>
          <w:numId w:val="4"/>
        </w:numPr>
        <w:spacing w:line="276" w:lineRule="auto"/>
        <w:ind w:left="142" w:hanging="284"/>
      </w:pPr>
      <w:r>
        <w:t>Exceeding expectations</w:t>
      </w:r>
      <w:r>
        <w:tab/>
      </w:r>
      <w:r>
        <w:tab/>
        <w:t>4</w:t>
      </w:r>
    </w:p>
    <w:p w14:paraId="29E13649" w14:textId="6DC9784E" w:rsidR="00942AE4" w:rsidRDefault="00942AE4" w:rsidP="00226CAA">
      <w:pPr>
        <w:pStyle w:val="ListParagraph"/>
        <w:numPr>
          <w:ilvl w:val="0"/>
          <w:numId w:val="4"/>
        </w:numPr>
        <w:spacing w:line="276" w:lineRule="auto"/>
        <w:ind w:left="142" w:hanging="284"/>
      </w:pPr>
      <w:r>
        <w:t>Meeting expectations</w:t>
      </w:r>
      <w:r>
        <w:tab/>
      </w:r>
      <w:r>
        <w:tab/>
        <w:t>3</w:t>
      </w:r>
    </w:p>
    <w:p w14:paraId="3FEC5C98" w14:textId="77777777" w:rsidR="00942AE4" w:rsidRDefault="00942AE4" w:rsidP="00226CAA">
      <w:pPr>
        <w:pStyle w:val="ListParagraph"/>
        <w:numPr>
          <w:ilvl w:val="0"/>
          <w:numId w:val="4"/>
        </w:numPr>
        <w:spacing w:line="276" w:lineRule="auto"/>
        <w:ind w:left="142" w:hanging="284"/>
      </w:pPr>
      <w:r>
        <w:t>Developing</w:t>
      </w:r>
      <w:r>
        <w:tab/>
      </w:r>
      <w:r>
        <w:tab/>
      </w:r>
      <w:r>
        <w:tab/>
      </w:r>
      <w:r>
        <w:tab/>
        <w:t>2</w:t>
      </w:r>
    </w:p>
    <w:p w14:paraId="0ADA665C" w14:textId="77777777" w:rsidR="00291CC4" w:rsidRDefault="00942AE4" w:rsidP="00226CAA">
      <w:pPr>
        <w:pStyle w:val="ListParagraph"/>
        <w:numPr>
          <w:ilvl w:val="0"/>
          <w:numId w:val="4"/>
        </w:numPr>
        <w:spacing w:after="240" w:line="276" w:lineRule="auto"/>
        <w:ind w:left="142" w:hanging="284"/>
      </w:pPr>
      <w:r>
        <w:t>Not meeting expectations</w:t>
      </w:r>
      <w:r>
        <w:tab/>
      </w:r>
      <w:r>
        <w:tab/>
        <w:t>1</w:t>
      </w:r>
    </w:p>
    <w:tbl>
      <w:tblPr>
        <w:tblStyle w:val="TableGrid"/>
        <w:tblW w:w="10485" w:type="dxa"/>
        <w:tblInd w:w="-709" w:type="dxa"/>
        <w:tblBorders>
          <w:top w:val="single" w:sz="12" w:space="0" w:color="FFD400" w:themeColor="accent1"/>
          <w:bottom w:val="single" w:sz="12" w:space="0" w:color="FFD400" w:themeColor="accent1"/>
          <w:insideV w:val="single" w:sz="2" w:space="0" w:color="BE1D37" w:themeColor="accent4"/>
        </w:tblBorders>
        <w:tblLook w:val="04A0" w:firstRow="1" w:lastRow="0" w:firstColumn="1" w:lastColumn="0" w:noHBand="0" w:noVBand="1"/>
      </w:tblPr>
      <w:tblGrid>
        <w:gridCol w:w="4395"/>
        <w:gridCol w:w="2551"/>
        <w:gridCol w:w="3539"/>
      </w:tblGrid>
      <w:tr w:rsidR="00713DC9" w:rsidRPr="009D1B06" w14:paraId="3AF4D018" w14:textId="77777777" w:rsidTr="00713D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0622637" w14:textId="77777777" w:rsidR="00291CC4" w:rsidRPr="009D1B06" w:rsidRDefault="00291CC4" w:rsidP="00713DC9">
            <w:pPr>
              <w:spacing w:before="120" w:after="120"/>
              <w:ind w:right="0"/>
              <w:jc w:val="center"/>
              <w:rPr>
                <w:b/>
                <w:bCs/>
              </w:rPr>
            </w:pPr>
            <w:r w:rsidRPr="009D1B06">
              <w:rPr>
                <w:b/>
                <w:bCs/>
              </w:rPr>
              <w:t>Performance Assessment</w:t>
            </w:r>
          </w:p>
        </w:tc>
        <w:tc>
          <w:tcPr>
            <w:tcW w:w="2551" w:type="dxa"/>
            <w:vAlign w:val="center"/>
          </w:tcPr>
          <w:p w14:paraId="5060AAC6" w14:textId="77777777" w:rsidR="00291CC4" w:rsidRPr="009D1B06" w:rsidRDefault="00291CC4" w:rsidP="00713DC9">
            <w:pPr>
              <w:spacing w:before="120" w:after="120"/>
              <w:ind w:right="0"/>
              <w:jc w:val="center"/>
              <w:cnfStyle w:val="100000000000" w:firstRow="1" w:lastRow="0" w:firstColumn="0" w:lastColumn="0" w:oddVBand="0" w:evenVBand="0" w:oddHBand="0" w:evenHBand="0" w:firstRowFirstColumn="0" w:firstRowLastColumn="0" w:lastRowFirstColumn="0" w:lastRowLastColumn="0"/>
              <w:rPr>
                <w:b/>
                <w:bCs/>
              </w:rPr>
            </w:pPr>
            <w:r>
              <w:rPr>
                <w:b/>
                <w:bCs/>
              </w:rPr>
              <w:t xml:space="preserve">Overall CE Performance </w:t>
            </w:r>
            <w:r w:rsidRPr="009D1B06">
              <w:rPr>
                <w:b/>
                <w:bCs/>
              </w:rPr>
              <w:t>Rating</w:t>
            </w:r>
            <w:r>
              <w:rPr>
                <w:b/>
                <w:bCs/>
              </w:rPr>
              <w:t xml:space="preserve"> (1-4)</w:t>
            </w:r>
          </w:p>
        </w:tc>
        <w:tc>
          <w:tcPr>
            <w:tcW w:w="3539" w:type="dxa"/>
            <w:vAlign w:val="center"/>
          </w:tcPr>
          <w:p w14:paraId="1C85254E" w14:textId="77777777" w:rsidR="00291CC4" w:rsidRDefault="00291CC4" w:rsidP="00713DC9">
            <w:pPr>
              <w:spacing w:before="120" w:after="120"/>
              <w:ind w:right="0"/>
              <w:jc w:val="center"/>
              <w:cnfStyle w:val="100000000000" w:firstRow="1" w:lastRow="0" w:firstColumn="0" w:lastColumn="0" w:oddVBand="0" w:evenVBand="0" w:oddHBand="0" w:evenHBand="0" w:firstRowFirstColumn="0" w:firstRowLastColumn="0" w:lastRowFirstColumn="0" w:lastRowLastColumn="0"/>
              <w:rPr>
                <w:b/>
                <w:bCs/>
              </w:rPr>
            </w:pPr>
            <w:r>
              <w:rPr>
                <w:b/>
                <w:bCs/>
              </w:rPr>
              <w:t>Comments</w:t>
            </w:r>
          </w:p>
        </w:tc>
      </w:tr>
      <w:tr w:rsidR="00511237" w14:paraId="7CD6444F" w14:textId="77777777" w:rsidTr="00713DC9">
        <w:tc>
          <w:tcPr>
            <w:cnfStyle w:val="001000000000" w:firstRow="0" w:lastRow="0" w:firstColumn="1" w:lastColumn="0" w:oddVBand="0" w:evenVBand="0" w:oddHBand="0" w:evenHBand="0" w:firstRowFirstColumn="0" w:firstRowLastColumn="0" w:lastRowFirstColumn="0" w:lastRowLastColumn="0"/>
            <w:tcW w:w="4395" w:type="dxa"/>
          </w:tcPr>
          <w:p w14:paraId="2440BC44" w14:textId="77777777" w:rsidR="00511237" w:rsidRDefault="00511237" w:rsidP="00713DC9">
            <w:pPr>
              <w:spacing w:before="120" w:after="120"/>
              <w:ind w:right="0"/>
            </w:pPr>
            <w:r>
              <w:t>Meeting Strategic Outcomes</w:t>
            </w:r>
          </w:p>
        </w:tc>
        <w:tc>
          <w:tcPr>
            <w:tcW w:w="2551" w:type="dxa"/>
          </w:tcPr>
          <w:p w14:paraId="62834276" w14:textId="77777777" w:rsidR="00511237" w:rsidRDefault="00511237" w:rsidP="00713DC9">
            <w:pPr>
              <w:spacing w:before="120" w:after="120"/>
              <w:ind w:right="0"/>
              <w:cnfStyle w:val="000000000000" w:firstRow="0" w:lastRow="0" w:firstColumn="0" w:lastColumn="0" w:oddVBand="0" w:evenVBand="0" w:oddHBand="0" w:evenHBand="0" w:firstRowFirstColumn="0" w:firstRowLastColumn="0" w:lastRowFirstColumn="0" w:lastRowLastColumn="0"/>
            </w:pPr>
          </w:p>
        </w:tc>
        <w:tc>
          <w:tcPr>
            <w:tcW w:w="3539" w:type="dxa"/>
          </w:tcPr>
          <w:p w14:paraId="609986D3" w14:textId="77777777" w:rsidR="00511237" w:rsidRDefault="00511237" w:rsidP="00713DC9">
            <w:pPr>
              <w:spacing w:before="120" w:after="120"/>
              <w:ind w:right="0"/>
              <w:cnfStyle w:val="000000000000" w:firstRow="0" w:lastRow="0" w:firstColumn="0" w:lastColumn="0" w:oddVBand="0" w:evenVBand="0" w:oddHBand="0" w:evenHBand="0" w:firstRowFirstColumn="0" w:firstRowLastColumn="0" w:lastRowFirstColumn="0" w:lastRowLastColumn="0"/>
            </w:pPr>
          </w:p>
        </w:tc>
      </w:tr>
      <w:tr w:rsidR="00511237" w14:paraId="4CC10F23" w14:textId="77777777" w:rsidTr="00713DC9">
        <w:tc>
          <w:tcPr>
            <w:cnfStyle w:val="001000000000" w:firstRow="0" w:lastRow="0" w:firstColumn="1" w:lastColumn="0" w:oddVBand="0" w:evenVBand="0" w:oddHBand="0" w:evenHBand="0" w:firstRowFirstColumn="0" w:firstRowLastColumn="0" w:lastRowFirstColumn="0" w:lastRowLastColumn="0"/>
            <w:tcW w:w="4395" w:type="dxa"/>
          </w:tcPr>
          <w:p w14:paraId="6175426C" w14:textId="77777777" w:rsidR="00511237" w:rsidRDefault="00511237" w:rsidP="00713DC9">
            <w:pPr>
              <w:spacing w:before="120" w:after="120"/>
              <w:ind w:right="0"/>
            </w:pPr>
            <w:r>
              <w:t>Delivery of Annual Plan and Budget</w:t>
            </w:r>
          </w:p>
        </w:tc>
        <w:tc>
          <w:tcPr>
            <w:tcW w:w="2551" w:type="dxa"/>
          </w:tcPr>
          <w:p w14:paraId="6A82246A" w14:textId="77777777" w:rsidR="00511237" w:rsidRDefault="00511237" w:rsidP="00713DC9">
            <w:pPr>
              <w:spacing w:before="120" w:after="120"/>
              <w:ind w:right="0"/>
              <w:cnfStyle w:val="000000000000" w:firstRow="0" w:lastRow="0" w:firstColumn="0" w:lastColumn="0" w:oddVBand="0" w:evenVBand="0" w:oddHBand="0" w:evenHBand="0" w:firstRowFirstColumn="0" w:firstRowLastColumn="0" w:lastRowFirstColumn="0" w:lastRowLastColumn="0"/>
            </w:pPr>
          </w:p>
        </w:tc>
        <w:tc>
          <w:tcPr>
            <w:tcW w:w="3539" w:type="dxa"/>
          </w:tcPr>
          <w:p w14:paraId="1DBBE807" w14:textId="77777777" w:rsidR="00511237" w:rsidRDefault="00511237" w:rsidP="00713DC9">
            <w:pPr>
              <w:spacing w:before="120" w:after="120"/>
              <w:ind w:right="0"/>
              <w:cnfStyle w:val="000000000000" w:firstRow="0" w:lastRow="0" w:firstColumn="0" w:lastColumn="0" w:oddVBand="0" w:evenVBand="0" w:oddHBand="0" w:evenHBand="0" w:firstRowFirstColumn="0" w:firstRowLastColumn="0" w:lastRowFirstColumn="0" w:lastRowLastColumn="0"/>
            </w:pPr>
          </w:p>
        </w:tc>
      </w:tr>
      <w:tr w:rsidR="00511237" w14:paraId="61908C82" w14:textId="77777777" w:rsidTr="00713DC9">
        <w:tc>
          <w:tcPr>
            <w:cnfStyle w:val="001000000000" w:firstRow="0" w:lastRow="0" w:firstColumn="1" w:lastColumn="0" w:oddVBand="0" w:evenVBand="0" w:oddHBand="0" w:evenHBand="0" w:firstRowFirstColumn="0" w:firstRowLastColumn="0" w:lastRowFirstColumn="0" w:lastRowLastColumn="0"/>
            <w:tcW w:w="4395" w:type="dxa"/>
          </w:tcPr>
          <w:p w14:paraId="64F5C9D5" w14:textId="77777777" w:rsidR="00511237" w:rsidRDefault="00511237" w:rsidP="00713DC9">
            <w:pPr>
              <w:spacing w:before="120" w:after="120"/>
              <w:ind w:right="0"/>
            </w:pPr>
            <w:r>
              <w:t>Leading and Managing the Organisation</w:t>
            </w:r>
          </w:p>
        </w:tc>
        <w:tc>
          <w:tcPr>
            <w:tcW w:w="2551" w:type="dxa"/>
          </w:tcPr>
          <w:p w14:paraId="444CE1BF" w14:textId="77777777" w:rsidR="00511237" w:rsidRDefault="00511237" w:rsidP="00713DC9">
            <w:pPr>
              <w:spacing w:before="120" w:after="120"/>
              <w:ind w:right="0"/>
              <w:cnfStyle w:val="000000000000" w:firstRow="0" w:lastRow="0" w:firstColumn="0" w:lastColumn="0" w:oddVBand="0" w:evenVBand="0" w:oddHBand="0" w:evenHBand="0" w:firstRowFirstColumn="0" w:firstRowLastColumn="0" w:lastRowFirstColumn="0" w:lastRowLastColumn="0"/>
            </w:pPr>
          </w:p>
        </w:tc>
        <w:tc>
          <w:tcPr>
            <w:tcW w:w="3539" w:type="dxa"/>
          </w:tcPr>
          <w:p w14:paraId="547D2F68" w14:textId="77777777" w:rsidR="00511237" w:rsidRDefault="00511237" w:rsidP="00713DC9">
            <w:pPr>
              <w:spacing w:before="120" w:after="120"/>
              <w:ind w:right="0"/>
              <w:cnfStyle w:val="000000000000" w:firstRow="0" w:lastRow="0" w:firstColumn="0" w:lastColumn="0" w:oddVBand="0" w:evenVBand="0" w:oddHBand="0" w:evenHBand="0" w:firstRowFirstColumn="0" w:firstRowLastColumn="0" w:lastRowFirstColumn="0" w:lastRowLastColumn="0"/>
            </w:pPr>
          </w:p>
        </w:tc>
      </w:tr>
    </w:tbl>
    <w:p w14:paraId="41453E95" w14:textId="7A6B8BAD" w:rsidR="00831E14" w:rsidRDefault="001F4BEA" w:rsidP="00291CC4">
      <w:pPr>
        <w:spacing w:after="240"/>
        <w:sectPr w:rsidR="00831E14" w:rsidSect="002327C6">
          <w:headerReference w:type="even" r:id="rId11"/>
          <w:headerReference w:type="default" r:id="rId12"/>
          <w:footerReference w:type="even" r:id="rId13"/>
          <w:footerReference w:type="default" r:id="rId14"/>
          <w:headerReference w:type="first" r:id="rId15"/>
          <w:footerReference w:type="first" r:id="rId16"/>
          <w:pgSz w:w="11906" w:h="16838"/>
          <w:pgMar w:top="1440" w:right="707" w:bottom="1440" w:left="1440" w:header="170" w:footer="397" w:gutter="0"/>
          <w:cols w:space="708"/>
          <w:docGrid w:linePitch="360"/>
        </w:sectPr>
      </w:pPr>
      <w:r>
        <w:br w:type="textWrapping" w:clear="all"/>
      </w:r>
      <w:r w:rsidR="00831E14">
        <w:br w:type="page"/>
      </w:r>
    </w:p>
    <w:p w14:paraId="7A12BCC8" w14:textId="77777777" w:rsidR="00884DA1" w:rsidRPr="00907A18" w:rsidRDefault="00884DA1" w:rsidP="002F1CF6">
      <w:pPr>
        <w:pStyle w:val="Heading1"/>
        <w:ind w:left="-284" w:firstLine="284"/>
        <w:jc w:val="center"/>
      </w:pPr>
      <w:r w:rsidRPr="00907A18">
        <w:lastRenderedPageBreak/>
        <w:t xml:space="preserve">CHIEF EXECUTIVE PERFORMANCE AGREEMENT </w:t>
      </w:r>
      <w:r>
        <w:t xml:space="preserve">AND PEFORMANCE REVIEW </w:t>
      </w:r>
      <w:r w:rsidRPr="00907A18">
        <w:t>TEMPLATE</w:t>
      </w:r>
    </w:p>
    <w:p w14:paraId="4D912CDB" w14:textId="77777777" w:rsidR="00884DA1" w:rsidRDefault="00884DA1" w:rsidP="00884DA1"/>
    <w:p w14:paraId="306BB87B" w14:textId="37C130E9" w:rsidR="00884DA1" w:rsidRPr="004D5401" w:rsidRDefault="00884DA1" w:rsidP="00551B47">
      <w:pPr>
        <w:ind w:right="-926"/>
        <w:rPr>
          <w:b/>
          <w:bCs/>
          <w:u w:val="single"/>
        </w:rPr>
      </w:pPr>
      <w:r w:rsidRPr="004D5401">
        <w:rPr>
          <w:b/>
          <w:bCs/>
        </w:rPr>
        <w:t>Chief Executive:</w:t>
      </w:r>
      <w:r w:rsidRPr="004D5401">
        <w:rPr>
          <w:b/>
          <w:bCs/>
          <w:u w:val="single"/>
        </w:rPr>
        <w:tab/>
      </w:r>
      <w:r w:rsidRPr="004D5401">
        <w:rPr>
          <w:b/>
          <w:bCs/>
          <w:u w:val="single"/>
        </w:rPr>
        <w:tab/>
      </w:r>
      <w:r w:rsidRPr="004D5401">
        <w:rPr>
          <w:b/>
          <w:bCs/>
          <w:u w:val="single"/>
        </w:rPr>
        <w:tab/>
      </w:r>
      <w:r w:rsidRPr="004D5401">
        <w:rPr>
          <w:b/>
          <w:bCs/>
          <w:u w:val="single"/>
        </w:rPr>
        <w:tab/>
      </w:r>
      <w:r w:rsidRPr="004D5401">
        <w:rPr>
          <w:b/>
          <w:bCs/>
          <w:u w:val="single"/>
        </w:rPr>
        <w:tab/>
      </w:r>
      <w:r w:rsidRPr="004D5401">
        <w:rPr>
          <w:b/>
          <w:bCs/>
          <w:u w:val="single"/>
        </w:rPr>
        <w:tab/>
      </w:r>
      <w:r w:rsidR="00551B47" w:rsidRPr="004D5401">
        <w:rPr>
          <w:b/>
          <w:bCs/>
          <w:u w:val="single"/>
        </w:rPr>
        <w:tab/>
      </w:r>
      <w:r w:rsidR="00431F51" w:rsidRPr="004D5401">
        <w:rPr>
          <w:b/>
          <w:bCs/>
          <w:u w:val="single"/>
        </w:rPr>
        <w:tab/>
      </w:r>
      <w:r w:rsidR="004D5401" w:rsidRPr="004D5401">
        <w:rPr>
          <w:b/>
          <w:bCs/>
          <w:u w:val="single"/>
        </w:rPr>
        <w:tab/>
      </w:r>
      <w:r w:rsidR="00551B47" w:rsidRPr="004D5401">
        <w:rPr>
          <w:b/>
          <w:bCs/>
        </w:rPr>
        <w:tab/>
      </w:r>
      <w:r w:rsidRPr="004D5401">
        <w:rPr>
          <w:b/>
          <w:bCs/>
        </w:rPr>
        <w:t>For the Period:</w:t>
      </w:r>
      <w:r w:rsidRPr="004D5401">
        <w:rPr>
          <w:b/>
          <w:bCs/>
          <w:u w:val="single"/>
        </w:rPr>
        <w:tab/>
      </w:r>
      <w:r w:rsidRPr="004D5401">
        <w:rPr>
          <w:b/>
          <w:bCs/>
          <w:u w:val="single"/>
        </w:rPr>
        <w:tab/>
      </w:r>
      <w:r w:rsidRPr="004D5401">
        <w:rPr>
          <w:b/>
          <w:bCs/>
          <w:u w:val="single"/>
        </w:rPr>
        <w:tab/>
      </w:r>
      <w:r w:rsidRPr="004D5401">
        <w:rPr>
          <w:b/>
          <w:bCs/>
          <w:u w:val="single"/>
        </w:rPr>
        <w:tab/>
      </w:r>
      <w:r w:rsidRPr="004D5401">
        <w:rPr>
          <w:b/>
          <w:bCs/>
          <w:u w:val="single"/>
        </w:rPr>
        <w:tab/>
      </w:r>
      <w:r w:rsidRPr="004D5401">
        <w:rPr>
          <w:b/>
          <w:bCs/>
          <w:u w:val="single"/>
        </w:rPr>
        <w:tab/>
      </w:r>
      <w:r w:rsidR="002F1CF6" w:rsidRPr="004D5401">
        <w:rPr>
          <w:b/>
          <w:bCs/>
          <w:u w:val="single"/>
        </w:rPr>
        <w:tab/>
      </w:r>
    </w:p>
    <w:p w14:paraId="2F9115E2" w14:textId="77777777" w:rsidR="00884DA1" w:rsidRPr="00D649CF" w:rsidRDefault="00884DA1" w:rsidP="00884DA1">
      <w:pPr>
        <w:rPr>
          <w:b/>
          <w:bCs/>
          <w:color w:val="auto"/>
        </w:rPr>
      </w:pPr>
      <w:r w:rsidRPr="00D649CF">
        <w:rPr>
          <w:b/>
          <w:bCs/>
          <w:color w:val="auto"/>
        </w:rPr>
        <w:t>CE Performance Review – Summary Ratings</w:t>
      </w:r>
    </w:p>
    <w:tbl>
      <w:tblPr>
        <w:tblStyle w:val="TableGrid"/>
        <w:tblW w:w="15309" w:type="dxa"/>
        <w:tblBorders>
          <w:top w:val="single" w:sz="12" w:space="0" w:color="FFD400" w:themeColor="accent1"/>
          <w:bottom w:val="single" w:sz="18" w:space="0" w:color="FFD400" w:themeColor="accent1"/>
          <w:insideV w:val="single" w:sz="2" w:space="0" w:color="BE1D37" w:themeColor="accent4"/>
        </w:tblBorders>
        <w:tblLook w:val="04A0" w:firstRow="1" w:lastRow="0" w:firstColumn="1" w:lastColumn="0" w:noHBand="0" w:noVBand="1"/>
      </w:tblPr>
      <w:tblGrid>
        <w:gridCol w:w="4289"/>
        <w:gridCol w:w="2126"/>
        <w:gridCol w:w="8894"/>
      </w:tblGrid>
      <w:tr w:rsidR="00551B47" w:rsidRPr="009D1B06" w14:paraId="19361451" w14:textId="77777777" w:rsidTr="002F1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89" w:type="dxa"/>
            <w:tcBorders>
              <w:top w:val="none" w:sz="0" w:space="0" w:color="auto"/>
            </w:tcBorders>
            <w:vAlign w:val="center"/>
          </w:tcPr>
          <w:p w14:paraId="6789117F" w14:textId="77777777" w:rsidR="00551B47" w:rsidRPr="002F1CF6" w:rsidRDefault="00551B47" w:rsidP="002E09BB">
            <w:pPr>
              <w:spacing w:before="120" w:after="120"/>
              <w:ind w:right="0"/>
              <w:jc w:val="center"/>
              <w:rPr>
                <w:b/>
                <w:bCs/>
                <w:color w:val="000000" w:themeColor="text1"/>
              </w:rPr>
            </w:pPr>
            <w:r w:rsidRPr="002F1CF6">
              <w:rPr>
                <w:b/>
                <w:bCs/>
                <w:color w:val="000000" w:themeColor="text1"/>
              </w:rPr>
              <w:t>Overall CE Performance Rating (1-4)</w:t>
            </w:r>
          </w:p>
        </w:tc>
        <w:tc>
          <w:tcPr>
            <w:tcW w:w="2126" w:type="dxa"/>
            <w:tcBorders>
              <w:top w:val="none" w:sz="0" w:space="0" w:color="auto"/>
            </w:tcBorders>
            <w:vAlign w:val="center"/>
          </w:tcPr>
          <w:p w14:paraId="613AC63C" w14:textId="77777777" w:rsidR="00551B47" w:rsidRPr="002F1CF6" w:rsidRDefault="00551B47" w:rsidP="002E09BB">
            <w:pPr>
              <w:spacing w:before="120" w:after="120"/>
              <w:ind w:right="0"/>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2F1CF6">
              <w:rPr>
                <w:b/>
                <w:bCs/>
                <w:color w:val="000000" w:themeColor="text1"/>
              </w:rPr>
              <w:t>Comments – CE</w:t>
            </w:r>
          </w:p>
        </w:tc>
        <w:tc>
          <w:tcPr>
            <w:tcW w:w="8894" w:type="dxa"/>
            <w:tcBorders>
              <w:top w:val="none" w:sz="0" w:space="0" w:color="auto"/>
            </w:tcBorders>
            <w:vAlign w:val="center"/>
          </w:tcPr>
          <w:p w14:paraId="26D01EB0" w14:textId="77777777" w:rsidR="00551B47" w:rsidRPr="002F1CF6" w:rsidRDefault="00551B47" w:rsidP="002E09BB">
            <w:pPr>
              <w:spacing w:before="120" w:after="120"/>
              <w:ind w:right="0"/>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2F1CF6">
              <w:rPr>
                <w:b/>
                <w:bCs/>
                <w:color w:val="000000" w:themeColor="text1"/>
              </w:rPr>
              <w:t>Comments - Board</w:t>
            </w:r>
          </w:p>
        </w:tc>
      </w:tr>
      <w:tr w:rsidR="00551B47" w14:paraId="289EE692" w14:textId="77777777" w:rsidTr="002F1CF6">
        <w:tc>
          <w:tcPr>
            <w:cnfStyle w:val="001000000000" w:firstRow="0" w:lastRow="0" w:firstColumn="1" w:lastColumn="0" w:oddVBand="0" w:evenVBand="0" w:oddHBand="0" w:evenHBand="0" w:firstRowFirstColumn="0" w:firstRowLastColumn="0" w:lastRowFirstColumn="0" w:lastRowLastColumn="0"/>
            <w:tcW w:w="4289" w:type="dxa"/>
          </w:tcPr>
          <w:p w14:paraId="22E9FB0D" w14:textId="56FC796D" w:rsidR="00551B47" w:rsidRPr="002F1CF6" w:rsidRDefault="00551B47" w:rsidP="002E09BB">
            <w:pPr>
              <w:spacing w:before="120" w:after="120"/>
              <w:ind w:right="0"/>
              <w:jc w:val="center"/>
              <w:rPr>
                <w:b/>
                <w:bCs/>
                <w:color w:val="000000" w:themeColor="text1"/>
              </w:rPr>
            </w:pPr>
            <w:r w:rsidRPr="002F1CF6">
              <w:rPr>
                <w:b/>
                <w:bCs/>
                <w:color w:val="000000" w:themeColor="text1"/>
              </w:rPr>
              <w:t>Meeting Strategic Outcomes</w:t>
            </w:r>
          </w:p>
        </w:tc>
        <w:tc>
          <w:tcPr>
            <w:tcW w:w="2126" w:type="dxa"/>
          </w:tcPr>
          <w:p w14:paraId="098E5183" w14:textId="77777777" w:rsidR="00551B47" w:rsidRDefault="00551B47" w:rsidP="002E09BB">
            <w:pPr>
              <w:spacing w:before="120" w:after="120"/>
              <w:ind w:right="0"/>
              <w:jc w:val="left"/>
              <w:cnfStyle w:val="000000000000" w:firstRow="0" w:lastRow="0" w:firstColumn="0" w:lastColumn="0" w:oddVBand="0" w:evenVBand="0" w:oddHBand="0" w:evenHBand="0" w:firstRowFirstColumn="0" w:firstRowLastColumn="0" w:lastRowFirstColumn="0" w:lastRowLastColumn="0"/>
            </w:pPr>
          </w:p>
        </w:tc>
        <w:tc>
          <w:tcPr>
            <w:tcW w:w="8894" w:type="dxa"/>
          </w:tcPr>
          <w:p w14:paraId="33D9CC1B" w14:textId="77777777" w:rsidR="00551B47" w:rsidRDefault="00551B47" w:rsidP="002E09BB">
            <w:pPr>
              <w:spacing w:before="120" w:after="120"/>
              <w:ind w:right="0"/>
              <w:jc w:val="left"/>
              <w:cnfStyle w:val="000000000000" w:firstRow="0" w:lastRow="0" w:firstColumn="0" w:lastColumn="0" w:oddVBand="0" w:evenVBand="0" w:oddHBand="0" w:evenHBand="0" w:firstRowFirstColumn="0" w:firstRowLastColumn="0" w:lastRowFirstColumn="0" w:lastRowLastColumn="0"/>
            </w:pPr>
          </w:p>
        </w:tc>
      </w:tr>
      <w:tr w:rsidR="00551B47" w14:paraId="49260044" w14:textId="77777777" w:rsidTr="002F1CF6">
        <w:tc>
          <w:tcPr>
            <w:cnfStyle w:val="001000000000" w:firstRow="0" w:lastRow="0" w:firstColumn="1" w:lastColumn="0" w:oddVBand="0" w:evenVBand="0" w:oddHBand="0" w:evenHBand="0" w:firstRowFirstColumn="0" w:firstRowLastColumn="0" w:lastRowFirstColumn="0" w:lastRowLastColumn="0"/>
            <w:tcW w:w="4289" w:type="dxa"/>
          </w:tcPr>
          <w:p w14:paraId="7ED82C1D" w14:textId="629C200D" w:rsidR="00551B47" w:rsidRPr="002F1CF6" w:rsidRDefault="00551B47" w:rsidP="002E09BB">
            <w:pPr>
              <w:spacing w:before="120" w:after="120"/>
              <w:ind w:right="0"/>
              <w:jc w:val="center"/>
              <w:rPr>
                <w:b/>
                <w:bCs/>
                <w:color w:val="000000" w:themeColor="text1"/>
              </w:rPr>
            </w:pPr>
            <w:r w:rsidRPr="002F1CF6">
              <w:rPr>
                <w:b/>
                <w:bCs/>
                <w:color w:val="000000" w:themeColor="text1"/>
              </w:rPr>
              <w:t>Delivery of Annual Plan and Budget</w:t>
            </w:r>
          </w:p>
        </w:tc>
        <w:tc>
          <w:tcPr>
            <w:tcW w:w="2126" w:type="dxa"/>
          </w:tcPr>
          <w:p w14:paraId="0929B810" w14:textId="77777777" w:rsidR="00551B47" w:rsidRDefault="00551B47" w:rsidP="002E09BB">
            <w:pPr>
              <w:spacing w:before="120" w:after="120"/>
              <w:ind w:right="0"/>
              <w:jc w:val="left"/>
              <w:cnfStyle w:val="000000000000" w:firstRow="0" w:lastRow="0" w:firstColumn="0" w:lastColumn="0" w:oddVBand="0" w:evenVBand="0" w:oddHBand="0" w:evenHBand="0" w:firstRowFirstColumn="0" w:firstRowLastColumn="0" w:lastRowFirstColumn="0" w:lastRowLastColumn="0"/>
            </w:pPr>
          </w:p>
        </w:tc>
        <w:tc>
          <w:tcPr>
            <w:tcW w:w="8894" w:type="dxa"/>
          </w:tcPr>
          <w:p w14:paraId="2086E620" w14:textId="77777777" w:rsidR="00551B47" w:rsidRDefault="00551B47" w:rsidP="002E09BB">
            <w:pPr>
              <w:spacing w:before="120" w:after="120"/>
              <w:ind w:right="0"/>
              <w:jc w:val="left"/>
              <w:cnfStyle w:val="000000000000" w:firstRow="0" w:lastRow="0" w:firstColumn="0" w:lastColumn="0" w:oddVBand="0" w:evenVBand="0" w:oddHBand="0" w:evenHBand="0" w:firstRowFirstColumn="0" w:firstRowLastColumn="0" w:lastRowFirstColumn="0" w:lastRowLastColumn="0"/>
            </w:pPr>
          </w:p>
        </w:tc>
      </w:tr>
      <w:tr w:rsidR="00551B47" w14:paraId="063F5A5A" w14:textId="77777777" w:rsidTr="002F1CF6">
        <w:tc>
          <w:tcPr>
            <w:cnfStyle w:val="001000000000" w:firstRow="0" w:lastRow="0" w:firstColumn="1" w:lastColumn="0" w:oddVBand="0" w:evenVBand="0" w:oddHBand="0" w:evenHBand="0" w:firstRowFirstColumn="0" w:firstRowLastColumn="0" w:lastRowFirstColumn="0" w:lastRowLastColumn="0"/>
            <w:tcW w:w="4289" w:type="dxa"/>
          </w:tcPr>
          <w:p w14:paraId="69273416" w14:textId="40584182" w:rsidR="00551B47" w:rsidRPr="002F1CF6" w:rsidRDefault="00551B47" w:rsidP="002E09BB">
            <w:pPr>
              <w:spacing w:before="120" w:after="120"/>
              <w:ind w:right="0"/>
              <w:jc w:val="center"/>
              <w:rPr>
                <w:b/>
                <w:bCs/>
                <w:color w:val="000000" w:themeColor="text1"/>
              </w:rPr>
            </w:pPr>
            <w:r w:rsidRPr="002F1CF6">
              <w:rPr>
                <w:b/>
                <w:bCs/>
                <w:color w:val="000000" w:themeColor="text1"/>
              </w:rPr>
              <w:t>Leading and Managing the Organisation</w:t>
            </w:r>
          </w:p>
        </w:tc>
        <w:tc>
          <w:tcPr>
            <w:tcW w:w="2126" w:type="dxa"/>
          </w:tcPr>
          <w:p w14:paraId="24187204" w14:textId="77777777" w:rsidR="00551B47" w:rsidRDefault="00551B47" w:rsidP="002E09BB">
            <w:pPr>
              <w:spacing w:before="120" w:after="120"/>
              <w:ind w:right="0"/>
              <w:jc w:val="left"/>
              <w:cnfStyle w:val="000000000000" w:firstRow="0" w:lastRow="0" w:firstColumn="0" w:lastColumn="0" w:oddVBand="0" w:evenVBand="0" w:oddHBand="0" w:evenHBand="0" w:firstRowFirstColumn="0" w:firstRowLastColumn="0" w:lastRowFirstColumn="0" w:lastRowLastColumn="0"/>
            </w:pPr>
          </w:p>
        </w:tc>
        <w:tc>
          <w:tcPr>
            <w:tcW w:w="8894" w:type="dxa"/>
          </w:tcPr>
          <w:p w14:paraId="58DAD08E" w14:textId="77777777" w:rsidR="00551B47" w:rsidRDefault="00551B47" w:rsidP="002E09BB">
            <w:pPr>
              <w:spacing w:before="120" w:after="120"/>
              <w:ind w:right="0"/>
              <w:jc w:val="left"/>
              <w:cnfStyle w:val="000000000000" w:firstRow="0" w:lastRow="0" w:firstColumn="0" w:lastColumn="0" w:oddVBand="0" w:evenVBand="0" w:oddHBand="0" w:evenHBand="0" w:firstRowFirstColumn="0" w:firstRowLastColumn="0" w:lastRowFirstColumn="0" w:lastRowLastColumn="0"/>
            </w:pPr>
          </w:p>
        </w:tc>
      </w:tr>
    </w:tbl>
    <w:p w14:paraId="3A8F7958" w14:textId="222A81C1" w:rsidR="00884DA1" w:rsidRPr="00D649CF" w:rsidRDefault="00884DA1" w:rsidP="003926B4">
      <w:pPr>
        <w:spacing w:before="120" w:after="120"/>
        <w:ind w:right="0"/>
        <w:rPr>
          <w:b/>
          <w:bCs/>
          <w:color w:val="auto"/>
          <w:sz w:val="24"/>
          <w:szCs w:val="24"/>
        </w:rPr>
      </w:pPr>
      <w:r w:rsidRPr="00D649CF">
        <w:rPr>
          <w:b/>
          <w:bCs/>
          <w:color w:val="auto"/>
          <w:sz w:val="24"/>
          <w:szCs w:val="24"/>
        </w:rPr>
        <w:t>Confirmation and Sign Off</w:t>
      </w:r>
    </w:p>
    <w:tbl>
      <w:tblPr>
        <w:tblStyle w:val="TableGrid"/>
        <w:tblW w:w="15309" w:type="dxa"/>
        <w:tblBorders>
          <w:top w:val="single" w:sz="18" w:space="0" w:color="FFD400" w:themeColor="accent1"/>
          <w:bottom w:val="single" w:sz="18" w:space="0" w:color="FFD400" w:themeColor="accent1"/>
          <w:insideV w:val="single" w:sz="2" w:space="0" w:color="BE1D37" w:themeColor="accent4"/>
        </w:tblBorders>
        <w:tblLook w:val="04A0" w:firstRow="1" w:lastRow="0" w:firstColumn="1" w:lastColumn="0" w:noHBand="0" w:noVBand="1"/>
      </w:tblPr>
      <w:tblGrid>
        <w:gridCol w:w="2268"/>
        <w:gridCol w:w="6232"/>
        <w:gridCol w:w="6809"/>
      </w:tblGrid>
      <w:tr w:rsidR="00884DA1" w14:paraId="0CE14586" w14:textId="77777777" w:rsidTr="002F1C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one" w:sz="0" w:space="0" w:color="auto"/>
            </w:tcBorders>
            <w:vAlign w:val="center"/>
          </w:tcPr>
          <w:p w14:paraId="7E45A4A1" w14:textId="77777777" w:rsidR="00884DA1" w:rsidRPr="002F1CF6" w:rsidRDefault="00884DA1" w:rsidP="00CA2C59">
            <w:pPr>
              <w:spacing w:before="120" w:after="120"/>
              <w:ind w:left="113" w:right="113"/>
              <w:jc w:val="center"/>
              <w:rPr>
                <w:b/>
                <w:bCs/>
                <w:color w:val="000000" w:themeColor="text1"/>
              </w:rPr>
            </w:pPr>
            <w:r w:rsidRPr="002F1CF6">
              <w:rPr>
                <w:b/>
                <w:bCs/>
                <w:color w:val="000000" w:themeColor="text1"/>
              </w:rPr>
              <w:t>Sign Off</w:t>
            </w:r>
          </w:p>
        </w:tc>
        <w:tc>
          <w:tcPr>
            <w:tcW w:w="6232" w:type="dxa"/>
            <w:tcBorders>
              <w:top w:val="none" w:sz="0" w:space="0" w:color="auto"/>
            </w:tcBorders>
            <w:vAlign w:val="center"/>
          </w:tcPr>
          <w:p w14:paraId="61E4218D" w14:textId="341A9274" w:rsidR="003926B4" w:rsidRPr="002F1CF6" w:rsidRDefault="003926B4" w:rsidP="00CA2C59">
            <w:pPr>
              <w:spacing w:before="120" w:after="120"/>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2F1CF6">
              <w:rPr>
                <w:b/>
                <w:bCs/>
                <w:color w:val="000000" w:themeColor="text1"/>
              </w:rPr>
              <w:t>Performance Agreement and Development Plan Confirmed</w:t>
            </w:r>
          </w:p>
        </w:tc>
        <w:tc>
          <w:tcPr>
            <w:tcW w:w="6809" w:type="dxa"/>
            <w:tcBorders>
              <w:top w:val="none" w:sz="0" w:space="0" w:color="auto"/>
            </w:tcBorders>
            <w:vAlign w:val="center"/>
          </w:tcPr>
          <w:p w14:paraId="446C6165" w14:textId="1E8980D8" w:rsidR="00884DA1" w:rsidRPr="002F1CF6" w:rsidRDefault="00884DA1" w:rsidP="00CA2C59">
            <w:pPr>
              <w:spacing w:before="120" w:after="120"/>
              <w:ind w:left="113" w:right="113"/>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2F1CF6">
              <w:rPr>
                <w:b/>
                <w:bCs/>
                <w:color w:val="000000" w:themeColor="text1"/>
              </w:rPr>
              <w:t>Performance Review Outcomes</w:t>
            </w:r>
            <w:r w:rsidR="002E09BB" w:rsidRPr="002F1CF6">
              <w:rPr>
                <w:b/>
                <w:bCs/>
                <w:color w:val="000000" w:themeColor="text1"/>
              </w:rPr>
              <w:t xml:space="preserve"> </w:t>
            </w:r>
            <w:r w:rsidRPr="002F1CF6">
              <w:rPr>
                <w:b/>
                <w:bCs/>
                <w:color w:val="000000" w:themeColor="text1"/>
              </w:rPr>
              <w:t>Confirmed</w:t>
            </w:r>
          </w:p>
        </w:tc>
      </w:tr>
      <w:tr w:rsidR="00884DA1" w14:paraId="0277F827" w14:textId="77777777" w:rsidTr="002F1CF6">
        <w:tc>
          <w:tcPr>
            <w:cnfStyle w:val="001000000000" w:firstRow="0" w:lastRow="0" w:firstColumn="1" w:lastColumn="0" w:oddVBand="0" w:evenVBand="0" w:oddHBand="0" w:evenHBand="0" w:firstRowFirstColumn="0" w:firstRowLastColumn="0" w:lastRowFirstColumn="0" w:lastRowLastColumn="0"/>
            <w:tcW w:w="2268" w:type="dxa"/>
            <w:vAlign w:val="center"/>
          </w:tcPr>
          <w:p w14:paraId="3A9E4F29" w14:textId="77777777" w:rsidR="00884DA1" w:rsidRPr="002F1CF6" w:rsidRDefault="00884DA1" w:rsidP="003926B4">
            <w:pPr>
              <w:spacing w:before="120" w:after="120"/>
              <w:ind w:right="113"/>
              <w:jc w:val="left"/>
              <w:rPr>
                <w:b/>
                <w:bCs/>
                <w:color w:val="000000" w:themeColor="text1"/>
              </w:rPr>
            </w:pPr>
            <w:r w:rsidRPr="002F1CF6">
              <w:rPr>
                <w:b/>
                <w:bCs/>
                <w:color w:val="000000" w:themeColor="text1"/>
              </w:rPr>
              <w:t>Chief Executive</w:t>
            </w:r>
          </w:p>
        </w:tc>
        <w:tc>
          <w:tcPr>
            <w:tcW w:w="6232" w:type="dxa"/>
          </w:tcPr>
          <w:p w14:paraId="664FBBB2"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1BE099C5"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1277E8F2"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r w:rsidRPr="004D5401">
              <w:rPr>
                <w:i/>
                <w:iCs/>
              </w:rPr>
              <w:t>Signature:</w:t>
            </w:r>
            <w:r w:rsidRPr="004D5401">
              <w:rPr>
                <w:i/>
                <w:iCs/>
              </w:rPr>
              <w:tab/>
            </w:r>
            <w:r w:rsidRPr="004D5401">
              <w:rPr>
                <w:i/>
                <w:iCs/>
              </w:rPr>
              <w:tab/>
            </w:r>
            <w:r w:rsidRPr="004D5401">
              <w:rPr>
                <w:i/>
                <w:iCs/>
              </w:rPr>
              <w:tab/>
            </w:r>
            <w:r w:rsidRPr="004D5401">
              <w:rPr>
                <w:i/>
                <w:iCs/>
              </w:rPr>
              <w:tab/>
              <w:t>Date:</w:t>
            </w:r>
            <w:r w:rsidRPr="004D5401">
              <w:rPr>
                <w:i/>
                <w:iCs/>
              </w:rPr>
              <w:tab/>
            </w:r>
            <w:r w:rsidRPr="004D5401">
              <w:rPr>
                <w:i/>
                <w:iCs/>
              </w:rPr>
              <w:tab/>
            </w:r>
          </w:p>
        </w:tc>
        <w:tc>
          <w:tcPr>
            <w:tcW w:w="6809" w:type="dxa"/>
          </w:tcPr>
          <w:p w14:paraId="1D303F3E"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5EF6F142"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4292529C"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r w:rsidRPr="004D5401">
              <w:rPr>
                <w:i/>
                <w:iCs/>
              </w:rPr>
              <w:t>Signature:</w:t>
            </w:r>
            <w:r w:rsidRPr="004D5401">
              <w:rPr>
                <w:i/>
                <w:iCs/>
              </w:rPr>
              <w:tab/>
            </w:r>
            <w:r w:rsidRPr="004D5401">
              <w:rPr>
                <w:i/>
                <w:iCs/>
              </w:rPr>
              <w:tab/>
            </w:r>
            <w:r w:rsidRPr="004D5401">
              <w:rPr>
                <w:i/>
                <w:iCs/>
              </w:rPr>
              <w:tab/>
            </w:r>
            <w:r w:rsidRPr="004D5401">
              <w:rPr>
                <w:i/>
                <w:iCs/>
              </w:rPr>
              <w:tab/>
              <w:t>Date:</w:t>
            </w:r>
            <w:r w:rsidRPr="004D5401">
              <w:rPr>
                <w:i/>
                <w:iCs/>
              </w:rPr>
              <w:tab/>
            </w:r>
            <w:r w:rsidRPr="004D5401">
              <w:rPr>
                <w:i/>
                <w:iCs/>
              </w:rPr>
              <w:tab/>
            </w:r>
          </w:p>
        </w:tc>
      </w:tr>
      <w:tr w:rsidR="00884DA1" w14:paraId="617EF59D" w14:textId="77777777" w:rsidTr="002F1CF6">
        <w:tc>
          <w:tcPr>
            <w:cnfStyle w:val="001000000000" w:firstRow="0" w:lastRow="0" w:firstColumn="1" w:lastColumn="0" w:oddVBand="0" w:evenVBand="0" w:oddHBand="0" w:evenHBand="0" w:firstRowFirstColumn="0" w:firstRowLastColumn="0" w:lastRowFirstColumn="0" w:lastRowLastColumn="0"/>
            <w:tcW w:w="2268" w:type="dxa"/>
            <w:vAlign w:val="center"/>
          </w:tcPr>
          <w:p w14:paraId="3ABF8EC6" w14:textId="5CAB63C3" w:rsidR="00884DA1" w:rsidRPr="002F1CF6" w:rsidRDefault="00884DA1" w:rsidP="003926B4">
            <w:pPr>
              <w:spacing w:before="120" w:after="120"/>
              <w:ind w:right="113"/>
              <w:jc w:val="left"/>
              <w:rPr>
                <w:b/>
                <w:bCs/>
                <w:color w:val="000000" w:themeColor="text1"/>
              </w:rPr>
            </w:pPr>
            <w:r w:rsidRPr="002F1CF6">
              <w:rPr>
                <w:b/>
                <w:bCs/>
                <w:color w:val="000000" w:themeColor="text1"/>
              </w:rPr>
              <w:t>Chair</w:t>
            </w:r>
            <w:r w:rsidR="003926B4" w:rsidRPr="002F1CF6">
              <w:rPr>
                <w:b/>
                <w:bCs/>
                <w:color w:val="000000" w:themeColor="text1"/>
              </w:rPr>
              <w:t xml:space="preserve"> / </w:t>
            </w:r>
            <w:r w:rsidRPr="002F1CF6">
              <w:rPr>
                <w:b/>
                <w:bCs/>
                <w:color w:val="000000" w:themeColor="text1"/>
              </w:rPr>
              <w:t>designate on behalf of the Board</w:t>
            </w:r>
          </w:p>
        </w:tc>
        <w:tc>
          <w:tcPr>
            <w:tcW w:w="6232" w:type="dxa"/>
          </w:tcPr>
          <w:p w14:paraId="61D50FB4"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45C85B0F"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325A3327"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r w:rsidRPr="004D5401">
              <w:rPr>
                <w:i/>
                <w:iCs/>
              </w:rPr>
              <w:t>Signature:</w:t>
            </w:r>
            <w:r w:rsidRPr="004D5401">
              <w:rPr>
                <w:i/>
                <w:iCs/>
              </w:rPr>
              <w:tab/>
            </w:r>
            <w:r w:rsidRPr="004D5401">
              <w:rPr>
                <w:i/>
                <w:iCs/>
              </w:rPr>
              <w:tab/>
            </w:r>
            <w:r w:rsidRPr="004D5401">
              <w:rPr>
                <w:i/>
                <w:iCs/>
              </w:rPr>
              <w:tab/>
            </w:r>
            <w:r w:rsidRPr="004D5401">
              <w:rPr>
                <w:i/>
                <w:iCs/>
              </w:rPr>
              <w:tab/>
              <w:t>Date:</w:t>
            </w:r>
            <w:r w:rsidRPr="004D5401">
              <w:rPr>
                <w:i/>
                <w:iCs/>
              </w:rPr>
              <w:tab/>
            </w:r>
            <w:r w:rsidRPr="004D5401">
              <w:rPr>
                <w:i/>
                <w:iCs/>
              </w:rPr>
              <w:tab/>
            </w:r>
          </w:p>
        </w:tc>
        <w:tc>
          <w:tcPr>
            <w:tcW w:w="6809" w:type="dxa"/>
          </w:tcPr>
          <w:p w14:paraId="49693DCD"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6574CB1F"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p>
          <w:p w14:paraId="4CA14272" w14:textId="77777777" w:rsidR="00884DA1" w:rsidRPr="004D5401" w:rsidRDefault="00884DA1" w:rsidP="003926B4">
            <w:pPr>
              <w:spacing w:before="120" w:after="120"/>
              <w:ind w:left="113" w:right="113"/>
              <w:cnfStyle w:val="000000000000" w:firstRow="0" w:lastRow="0" w:firstColumn="0" w:lastColumn="0" w:oddVBand="0" w:evenVBand="0" w:oddHBand="0" w:evenHBand="0" w:firstRowFirstColumn="0" w:firstRowLastColumn="0" w:lastRowFirstColumn="0" w:lastRowLastColumn="0"/>
              <w:rPr>
                <w:i/>
                <w:iCs/>
              </w:rPr>
            </w:pPr>
            <w:r w:rsidRPr="004D5401">
              <w:rPr>
                <w:i/>
                <w:iCs/>
              </w:rPr>
              <w:t>Signature:</w:t>
            </w:r>
            <w:r w:rsidRPr="004D5401">
              <w:rPr>
                <w:i/>
                <w:iCs/>
              </w:rPr>
              <w:tab/>
            </w:r>
            <w:r w:rsidRPr="004D5401">
              <w:rPr>
                <w:i/>
                <w:iCs/>
              </w:rPr>
              <w:tab/>
            </w:r>
            <w:r w:rsidRPr="004D5401">
              <w:rPr>
                <w:i/>
                <w:iCs/>
              </w:rPr>
              <w:tab/>
            </w:r>
            <w:r w:rsidRPr="004D5401">
              <w:rPr>
                <w:i/>
                <w:iCs/>
              </w:rPr>
              <w:tab/>
              <w:t>Date:</w:t>
            </w:r>
            <w:r w:rsidRPr="004D5401">
              <w:rPr>
                <w:i/>
                <w:iCs/>
              </w:rPr>
              <w:tab/>
            </w:r>
            <w:r w:rsidRPr="004D5401">
              <w:rPr>
                <w:i/>
                <w:iCs/>
              </w:rPr>
              <w:tab/>
            </w:r>
          </w:p>
        </w:tc>
      </w:tr>
    </w:tbl>
    <w:p w14:paraId="748FEDDE" w14:textId="7D0D1279" w:rsidR="00884DA1" w:rsidRPr="00D1220A" w:rsidRDefault="00884DA1" w:rsidP="00884DA1"/>
    <w:p w14:paraId="6F14B3B9" w14:textId="3FBA2B74" w:rsidR="00884DA1" w:rsidRPr="003926B4" w:rsidRDefault="00884DA1" w:rsidP="002F1CF6">
      <w:pPr>
        <w:pStyle w:val="Heading2"/>
        <w:numPr>
          <w:ilvl w:val="0"/>
          <w:numId w:val="7"/>
        </w:numPr>
        <w:ind w:left="284"/>
      </w:pPr>
      <w:r w:rsidRPr="006E6F3B">
        <w:lastRenderedPageBreak/>
        <w:t xml:space="preserve">Achievement of </w:t>
      </w:r>
      <w:r>
        <w:t xml:space="preserve">Long -Term </w:t>
      </w:r>
      <w:r w:rsidRPr="006E6F3B">
        <w:t>Strategic Outcome</w:t>
      </w:r>
      <w:r>
        <w:t>s</w:t>
      </w:r>
    </w:p>
    <w:p w14:paraId="083FA19E" w14:textId="77777777" w:rsidR="00884DA1" w:rsidRPr="00CF4E9D" w:rsidRDefault="00884DA1" w:rsidP="003926B4">
      <w:pPr>
        <w:spacing w:before="240"/>
      </w:pPr>
      <w:r w:rsidRPr="0051723E">
        <w:t xml:space="preserve">This </w:t>
      </w:r>
      <w:r>
        <w:t xml:space="preserve">should be customised to reflect the Board approved strategic outcomes, </w:t>
      </w:r>
      <w:proofErr w:type="gramStart"/>
      <w:r>
        <w:t>measures</w:t>
      </w:r>
      <w:proofErr w:type="gramEnd"/>
      <w:r>
        <w:t xml:space="preserve"> and targets for the organisation for the actual time period.  The should align with the Statement of Strategic Direction and Annual Plan.</w:t>
      </w:r>
    </w:p>
    <w:tbl>
      <w:tblPr>
        <w:tblW w:w="15168" w:type="dxa"/>
        <w:tblBorders>
          <w:top w:val="single" w:sz="12" w:space="0" w:color="FFD400" w:themeColor="accent1"/>
          <w:bottom w:val="single" w:sz="12" w:space="0" w:color="FFD400" w:themeColor="accent1"/>
          <w:insideH w:val="single" w:sz="4" w:space="0" w:color="BE1D37" w:themeColor="accent4"/>
          <w:insideV w:val="single" w:sz="4" w:space="0" w:color="BE1D37" w:themeColor="accent4"/>
        </w:tblBorders>
        <w:tblLook w:val="04A0" w:firstRow="1" w:lastRow="0" w:firstColumn="1" w:lastColumn="0" w:noHBand="0" w:noVBand="1"/>
      </w:tblPr>
      <w:tblGrid>
        <w:gridCol w:w="458"/>
        <w:gridCol w:w="6875"/>
        <w:gridCol w:w="425"/>
        <w:gridCol w:w="2116"/>
        <w:gridCol w:w="1129"/>
        <w:gridCol w:w="1330"/>
        <w:gridCol w:w="2835"/>
      </w:tblGrid>
      <w:tr w:rsidR="00884DA1" w:rsidRPr="004E4B2A" w14:paraId="6D7846EB" w14:textId="77777777" w:rsidTr="004D5401">
        <w:trPr>
          <w:trHeight w:val="888"/>
        </w:trPr>
        <w:tc>
          <w:tcPr>
            <w:tcW w:w="458" w:type="dxa"/>
            <w:tcBorders>
              <w:top w:val="nil"/>
              <w:bottom w:val="single" w:sz="18" w:space="0" w:color="FFD400" w:themeColor="accent1"/>
              <w:right w:val="nil"/>
            </w:tcBorders>
            <w:shd w:val="clear" w:color="auto" w:fill="auto"/>
            <w:noWrap/>
            <w:vAlign w:val="bottom"/>
            <w:hideMark/>
          </w:tcPr>
          <w:p w14:paraId="0C27E2F9" w14:textId="77777777" w:rsidR="00884DA1" w:rsidRPr="004E4B2A" w:rsidRDefault="00884DA1" w:rsidP="00007F9B">
            <w:pPr>
              <w:spacing w:after="0"/>
              <w:jc w:val="center"/>
              <w:rPr>
                <w:rFonts w:ascii="Times New Roman" w:eastAsia="Times New Roman" w:hAnsi="Times New Roman" w:cs="Times New Roman"/>
                <w:sz w:val="24"/>
                <w:szCs w:val="24"/>
                <w:lang w:eastAsia="en-NZ"/>
              </w:rPr>
            </w:pPr>
          </w:p>
        </w:tc>
        <w:tc>
          <w:tcPr>
            <w:tcW w:w="6875" w:type="dxa"/>
            <w:tcBorders>
              <w:top w:val="nil"/>
              <w:left w:val="nil"/>
              <w:bottom w:val="single" w:sz="18" w:space="0" w:color="FFD400" w:themeColor="accent1"/>
              <w:right w:val="nil"/>
            </w:tcBorders>
            <w:shd w:val="clear" w:color="auto" w:fill="auto"/>
            <w:vAlign w:val="bottom"/>
            <w:hideMark/>
          </w:tcPr>
          <w:p w14:paraId="713B2340" w14:textId="77777777" w:rsidR="00884DA1" w:rsidRPr="004E4B2A" w:rsidRDefault="00884DA1" w:rsidP="00007F9B">
            <w:pPr>
              <w:spacing w:after="0"/>
              <w:jc w:val="center"/>
              <w:rPr>
                <w:rFonts w:ascii="Times New Roman" w:eastAsia="Times New Roman" w:hAnsi="Times New Roman" w:cs="Times New Roman"/>
                <w:lang w:eastAsia="en-NZ"/>
              </w:rPr>
            </w:pPr>
          </w:p>
        </w:tc>
        <w:tc>
          <w:tcPr>
            <w:tcW w:w="425" w:type="dxa"/>
            <w:tcBorders>
              <w:top w:val="nil"/>
              <w:left w:val="nil"/>
              <w:bottom w:val="single" w:sz="18" w:space="0" w:color="FFD400" w:themeColor="accent1"/>
              <w:right w:val="nil"/>
            </w:tcBorders>
            <w:shd w:val="clear" w:color="auto" w:fill="auto"/>
            <w:noWrap/>
            <w:vAlign w:val="bottom"/>
            <w:hideMark/>
          </w:tcPr>
          <w:p w14:paraId="04C44251" w14:textId="77777777" w:rsidR="00884DA1" w:rsidRPr="004E4B2A" w:rsidRDefault="00884DA1" w:rsidP="00007F9B">
            <w:pPr>
              <w:spacing w:after="0"/>
              <w:jc w:val="center"/>
              <w:rPr>
                <w:rFonts w:ascii="Times New Roman" w:eastAsia="Times New Roman" w:hAnsi="Times New Roman" w:cs="Times New Roman"/>
                <w:lang w:eastAsia="en-NZ"/>
              </w:rPr>
            </w:pPr>
          </w:p>
        </w:tc>
        <w:tc>
          <w:tcPr>
            <w:tcW w:w="2116" w:type="dxa"/>
            <w:tcBorders>
              <w:top w:val="nil"/>
              <w:left w:val="nil"/>
              <w:bottom w:val="single" w:sz="18" w:space="0" w:color="FFD400" w:themeColor="accent1"/>
              <w:right w:val="single" w:sz="18" w:space="0" w:color="FFD400" w:themeColor="accent1"/>
            </w:tcBorders>
            <w:shd w:val="clear" w:color="auto" w:fill="auto"/>
            <w:vAlign w:val="bottom"/>
            <w:hideMark/>
          </w:tcPr>
          <w:p w14:paraId="7830DED6" w14:textId="77777777" w:rsidR="00884DA1" w:rsidRPr="004E4B2A" w:rsidRDefault="00884DA1" w:rsidP="00007F9B">
            <w:pPr>
              <w:spacing w:after="0"/>
              <w:jc w:val="center"/>
              <w:rPr>
                <w:rFonts w:ascii="Times New Roman" w:eastAsia="Times New Roman" w:hAnsi="Times New Roman" w:cs="Times New Roman"/>
                <w:lang w:eastAsia="en-NZ"/>
              </w:rPr>
            </w:pPr>
          </w:p>
        </w:tc>
        <w:tc>
          <w:tcPr>
            <w:tcW w:w="1129" w:type="dxa"/>
            <w:tcBorders>
              <w:top w:val="single" w:sz="18" w:space="0" w:color="FFD400" w:themeColor="accent1"/>
              <w:left w:val="single" w:sz="18" w:space="0" w:color="FFD400" w:themeColor="accent1"/>
              <w:bottom w:val="single" w:sz="4" w:space="0" w:color="BE1D37" w:themeColor="accent4"/>
            </w:tcBorders>
            <w:shd w:val="clear" w:color="auto" w:fill="auto"/>
            <w:noWrap/>
            <w:vAlign w:val="center"/>
            <w:hideMark/>
          </w:tcPr>
          <w:p w14:paraId="05E1A78A" w14:textId="77777777" w:rsidR="00884DA1" w:rsidRPr="004E4B2A" w:rsidRDefault="00884DA1" w:rsidP="008C2300">
            <w:pPr>
              <w:spacing w:after="0"/>
              <w:jc w:val="center"/>
              <w:rPr>
                <w:rFonts w:eastAsia="Times New Roman" w:cs="Calibri"/>
                <w:b/>
                <w:bCs/>
                <w:color w:val="000000"/>
                <w:lang w:eastAsia="en-NZ"/>
              </w:rPr>
            </w:pPr>
            <w:r w:rsidRPr="004E4B2A">
              <w:rPr>
                <w:rFonts w:eastAsia="Times New Roman" w:cs="Calibri"/>
                <w:b/>
                <w:bCs/>
                <w:color w:val="000000"/>
                <w:lang w:eastAsia="en-NZ"/>
              </w:rPr>
              <w:t>Target</w:t>
            </w:r>
          </w:p>
        </w:tc>
        <w:tc>
          <w:tcPr>
            <w:tcW w:w="1330" w:type="dxa"/>
            <w:tcBorders>
              <w:top w:val="single" w:sz="18" w:space="0" w:color="FFD400" w:themeColor="accent1"/>
              <w:bottom w:val="single" w:sz="4" w:space="0" w:color="BE1D37" w:themeColor="accent4"/>
            </w:tcBorders>
            <w:shd w:val="clear" w:color="auto" w:fill="auto"/>
            <w:noWrap/>
            <w:vAlign w:val="center"/>
            <w:hideMark/>
          </w:tcPr>
          <w:p w14:paraId="3CE50CE9" w14:textId="77777777" w:rsidR="00884DA1" w:rsidRPr="004E4B2A" w:rsidRDefault="00884DA1" w:rsidP="008C2300">
            <w:pPr>
              <w:spacing w:after="0"/>
              <w:jc w:val="center"/>
              <w:rPr>
                <w:rFonts w:eastAsia="Times New Roman" w:cs="Calibri"/>
                <w:b/>
                <w:bCs/>
                <w:color w:val="000000"/>
                <w:lang w:eastAsia="en-NZ"/>
              </w:rPr>
            </w:pPr>
            <w:r w:rsidRPr="004E4B2A">
              <w:rPr>
                <w:rFonts w:eastAsia="Times New Roman" w:cs="Calibri"/>
                <w:b/>
                <w:bCs/>
                <w:color w:val="000000"/>
                <w:lang w:eastAsia="en-NZ"/>
              </w:rPr>
              <w:t>Actual</w:t>
            </w:r>
          </w:p>
        </w:tc>
        <w:tc>
          <w:tcPr>
            <w:tcW w:w="2835" w:type="dxa"/>
            <w:tcBorders>
              <w:top w:val="single" w:sz="18" w:space="0" w:color="FFD400" w:themeColor="accent1"/>
              <w:bottom w:val="single" w:sz="4" w:space="0" w:color="BE1D37" w:themeColor="accent4"/>
            </w:tcBorders>
            <w:vAlign w:val="center"/>
          </w:tcPr>
          <w:p w14:paraId="3A2D0DD4" w14:textId="5D716B44" w:rsidR="00884DA1" w:rsidRPr="004E4B2A" w:rsidRDefault="002F1CF6" w:rsidP="008C2300">
            <w:pPr>
              <w:spacing w:after="0"/>
              <w:jc w:val="center"/>
              <w:rPr>
                <w:rFonts w:eastAsia="Times New Roman" w:cs="Calibri"/>
                <w:b/>
                <w:bCs/>
                <w:color w:val="000000"/>
                <w:lang w:eastAsia="en-NZ"/>
              </w:rPr>
            </w:pPr>
            <w:r w:rsidRPr="007821CC">
              <w:rPr>
                <w:b/>
                <w:bCs/>
                <w:color w:val="000000" w:themeColor="text1"/>
              </w:rPr>
              <w:t xml:space="preserve">CE </w:t>
            </w:r>
            <w:r w:rsidRPr="007821CC">
              <w:rPr>
                <w:rFonts w:eastAsia="Times New Roman" w:cs="Calibri"/>
                <w:b/>
                <w:bCs/>
                <w:color w:val="000000" w:themeColor="text1"/>
                <w:lang w:eastAsia="en-NZ"/>
              </w:rPr>
              <w:t xml:space="preserve">Performance Rating </w:t>
            </w:r>
            <w:r w:rsidRPr="007821CC">
              <w:rPr>
                <w:rFonts w:eastAsia="Times New Roman" w:cs="Calibri"/>
                <w:b/>
                <w:bCs/>
                <w:color w:val="000000" w:themeColor="text1"/>
                <w:sz w:val="14"/>
                <w:szCs w:val="14"/>
                <w:lang w:eastAsia="en-NZ"/>
              </w:rPr>
              <w:t>(1-4)</w:t>
            </w:r>
          </w:p>
        </w:tc>
      </w:tr>
      <w:tr w:rsidR="00884DA1" w:rsidRPr="004E4B2A" w14:paraId="349565C1" w14:textId="77777777" w:rsidTr="004D5401">
        <w:trPr>
          <w:trHeight w:val="495"/>
        </w:trPr>
        <w:tc>
          <w:tcPr>
            <w:tcW w:w="7333" w:type="dxa"/>
            <w:gridSpan w:val="2"/>
            <w:tcBorders>
              <w:top w:val="single" w:sz="18" w:space="0" w:color="FFD400" w:themeColor="accent1"/>
              <w:bottom w:val="single" w:sz="4" w:space="0" w:color="BE1D37" w:themeColor="accent4"/>
            </w:tcBorders>
            <w:shd w:val="clear" w:color="auto" w:fill="auto"/>
            <w:noWrap/>
            <w:vAlign w:val="bottom"/>
            <w:hideMark/>
          </w:tcPr>
          <w:p w14:paraId="3A459B75" w14:textId="77777777" w:rsidR="00884DA1" w:rsidRPr="004E4B2A" w:rsidRDefault="00884DA1" w:rsidP="00007F9B">
            <w:pPr>
              <w:jc w:val="center"/>
              <w:rPr>
                <w:rFonts w:eastAsia="Times New Roman" w:cs="Calibri"/>
                <w:b/>
                <w:bCs/>
                <w:color w:val="000000"/>
                <w:lang w:eastAsia="en-NZ"/>
              </w:rPr>
            </w:pPr>
            <w:r>
              <w:rPr>
                <w:rFonts w:eastAsia="Times New Roman" w:cs="Calibri"/>
                <w:b/>
                <w:bCs/>
                <w:color w:val="000000"/>
                <w:lang w:eastAsia="en-NZ"/>
              </w:rPr>
              <w:t xml:space="preserve">Strategic </w:t>
            </w:r>
            <w:r w:rsidRPr="004E4B2A">
              <w:rPr>
                <w:rFonts w:eastAsia="Times New Roman" w:cs="Calibri"/>
                <w:b/>
                <w:bCs/>
                <w:color w:val="000000"/>
                <w:lang w:eastAsia="en-NZ"/>
              </w:rPr>
              <w:t xml:space="preserve">Outcomes </w:t>
            </w:r>
            <w:r>
              <w:rPr>
                <w:rFonts w:eastAsia="Times New Roman" w:cs="Calibri"/>
                <w:b/>
                <w:bCs/>
                <w:color w:val="000000"/>
                <w:lang w:eastAsia="en-NZ"/>
              </w:rPr>
              <w:t>(statements, or descriptions of outcomes from Statement of Strategic Direction)</w:t>
            </w:r>
          </w:p>
        </w:tc>
        <w:tc>
          <w:tcPr>
            <w:tcW w:w="2541" w:type="dxa"/>
            <w:gridSpan w:val="2"/>
            <w:tcBorders>
              <w:top w:val="single" w:sz="18" w:space="0" w:color="FFD400" w:themeColor="accent1"/>
              <w:bottom w:val="single" w:sz="4" w:space="0" w:color="BE1D37" w:themeColor="accent4"/>
            </w:tcBorders>
            <w:shd w:val="clear" w:color="auto" w:fill="auto"/>
            <w:noWrap/>
            <w:vAlign w:val="bottom"/>
            <w:hideMark/>
          </w:tcPr>
          <w:p w14:paraId="1B69BB89" w14:textId="77777777" w:rsidR="00884DA1" w:rsidRPr="004E4B2A" w:rsidRDefault="00884DA1" w:rsidP="00007F9B">
            <w:pPr>
              <w:jc w:val="center"/>
              <w:rPr>
                <w:rFonts w:eastAsia="Times New Roman" w:cs="Calibri"/>
                <w:b/>
                <w:bCs/>
                <w:color w:val="000000"/>
                <w:lang w:eastAsia="en-NZ"/>
              </w:rPr>
            </w:pPr>
            <w:r>
              <w:rPr>
                <w:rFonts w:eastAsia="Times New Roman" w:cs="Calibri"/>
                <w:b/>
                <w:bCs/>
                <w:color w:val="000000"/>
                <w:lang w:eastAsia="en-NZ"/>
              </w:rPr>
              <w:t xml:space="preserve">Outcome </w:t>
            </w:r>
            <w:r w:rsidRPr="004E4B2A">
              <w:rPr>
                <w:rFonts w:eastAsia="Times New Roman" w:cs="Calibri"/>
                <w:b/>
                <w:bCs/>
                <w:color w:val="000000"/>
                <w:lang w:eastAsia="en-NZ"/>
              </w:rPr>
              <w:t>Measures</w:t>
            </w:r>
          </w:p>
        </w:tc>
        <w:tc>
          <w:tcPr>
            <w:tcW w:w="1129" w:type="dxa"/>
            <w:tcBorders>
              <w:top w:val="single" w:sz="4" w:space="0" w:color="BE1D37" w:themeColor="accent4"/>
            </w:tcBorders>
            <w:shd w:val="clear" w:color="auto" w:fill="auto"/>
            <w:noWrap/>
            <w:vAlign w:val="bottom"/>
            <w:hideMark/>
          </w:tcPr>
          <w:p w14:paraId="424C3D0D" w14:textId="77777777" w:rsidR="00884DA1" w:rsidRPr="004E4B2A" w:rsidRDefault="00884DA1" w:rsidP="00007F9B">
            <w:pPr>
              <w:jc w:val="center"/>
              <w:rPr>
                <w:rFonts w:eastAsia="Times New Roman" w:cs="Calibri"/>
                <w:b/>
                <w:bCs/>
                <w:color w:val="000000"/>
                <w:lang w:eastAsia="en-NZ"/>
              </w:rPr>
            </w:pPr>
            <w:r w:rsidRPr="004E4B2A">
              <w:rPr>
                <w:rFonts w:eastAsia="Times New Roman" w:cs="Calibri"/>
                <w:b/>
                <w:bCs/>
                <w:color w:val="000000"/>
                <w:lang w:eastAsia="en-NZ"/>
              </w:rPr>
              <w:t>2024</w:t>
            </w:r>
          </w:p>
        </w:tc>
        <w:tc>
          <w:tcPr>
            <w:tcW w:w="1330" w:type="dxa"/>
            <w:tcBorders>
              <w:top w:val="single" w:sz="4" w:space="0" w:color="BE1D37" w:themeColor="accent4"/>
            </w:tcBorders>
            <w:shd w:val="clear" w:color="auto" w:fill="auto"/>
            <w:noWrap/>
            <w:vAlign w:val="bottom"/>
            <w:hideMark/>
          </w:tcPr>
          <w:p w14:paraId="01CF041A" w14:textId="77777777" w:rsidR="00884DA1" w:rsidRPr="004E4B2A" w:rsidRDefault="00884DA1" w:rsidP="00007F9B">
            <w:pPr>
              <w:jc w:val="center"/>
              <w:rPr>
                <w:rFonts w:eastAsia="Times New Roman" w:cs="Calibri"/>
                <w:b/>
                <w:bCs/>
                <w:color w:val="000000"/>
                <w:lang w:eastAsia="en-NZ"/>
              </w:rPr>
            </w:pPr>
            <w:r w:rsidRPr="004E4B2A">
              <w:rPr>
                <w:rFonts w:eastAsia="Times New Roman" w:cs="Calibri"/>
                <w:b/>
                <w:bCs/>
                <w:color w:val="000000"/>
                <w:lang w:eastAsia="en-NZ"/>
              </w:rPr>
              <w:t>2024</w:t>
            </w:r>
          </w:p>
        </w:tc>
        <w:tc>
          <w:tcPr>
            <w:tcW w:w="2835" w:type="dxa"/>
            <w:tcBorders>
              <w:top w:val="single" w:sz="4" w:space="0" w:color="BE1D37" w:themeColor="accent4"/>
            </w:tcBorders>
          </w:tcPr>
          <w:p w14:paraId="7DDD0DE4" w14:textId="77777777" w:rsidR="00884DA1" w:rsidRDefault="00884DA1" w:rsidP="00007F9B">
            <w:pPr>
              <w:jc w:val="center"/>
              <w:rPr>
                <w:rFonts w:eastAsia="Times New Roman" w:cs="Calibri"/>
                <w:b/>
                <w:bCs/>
                <w:color w:val="000000"/>
                <w:lang w:eastAsia="en-NZ"/>
              </w:rPr>
            </w:pPr>
          </w:p>
          <w:p w14:paraId="246AE9BB" w14:textId="77777777" w:rsidR="00884DA1" w:rsidRPr="004E4B2A" w:rsidRDefault="00884DA1" w:rsidP="00007F9B">
            <w:pPr>
              <w:jc w:val="center"/>
              <w:rPr>
                <w:rFonts w:eastAsia="Times New Roman" w:cs="Calibri"/>
                <w:b/>
                <w:bCs/>
                <w:color w:val="000000"/>
                <w:lang w:eastAsia="en-NZ"/>
              </w:rPr>
            </w:pPr>
            <w:r>
              <w:rPr>
                <w:rFonts w:eastAsia="Times New Roman" w:cs="Calibri"/>
                <w:b/>
                <w:bCs/>
                <w:color w:val="000000"/>
                <w:lang w:eastAsia="en-NZ"/>
              </w:rPr>
              <w:t>2024</w:t>
            </w:r>
          </w:p>
        </w:tc>
      </w:tr>
      <w:tr w:rsidR="00884DA1" w:rsidRPr="004E4B2A" w14:paraId="64B4B4A5" w14:textId="77777777" w:rsidTr="004D5401">
        <w:trPr>
          <w:trHeight w:val="540"/>
        </w:trPr>
        <w:tc>
          <w:tcPr>
            <w:tcW w:w="458" w:type="dxa"/>
            <w:tcBorders>
              <w:top w:val="single" w:sz="4" w:space="0" w:color="BE1D37" w:themeColor="accent4"/>
            </w:tcBorders>
            <w:shd w:val="clear" w:color="auto" w:fill="auto"/>
            <w:noWrap/>
            <w:vAlign w:val="center"/>
            <w:hideMark/>
          </w:tcPr>
          <w:p w14:paraId="626D6724" w14:textId="77777777" w:rsidR="00884DA1" w:rsidRPr="002F1CF6" w:rsidRDefault="00884DA1" w:rsidP="002F1CF6">
            <w:pPr>
              <w:jc w:val="center"/>
              <w:rPr>
                <w:rFonts w:eastAsia="Times New Roman" w:cs="Calibri"/>
                <w:b/>
                <w:bCs/>
                <w:color w:val="000000"/>
                <w:lang w:eastAsia="en-NZ"/>
              </w:rPr>
            </w:pPr>
            <w:r w:rsidRPr="002F1CF6">
              <w:rPr>
                <w:rFonts w:eastAsia="Times New Roman" w:cs="Calibri"/>
                <w:b/>
                <w:bCs/>
                <w:color w:val="000000"/>
                <w:lang w:eastAsia="en-NZ"/>
              </w:rPr>
              <w:t>1.</w:t>
            </w:r>
          </w:p>
        </w:tc>
        <w:tc>
          <w:tcPr>
            <w:tcW w:w="6875" w:type="dxa"/>
            <w:vMerge w:val="restart"/>
            <w:tcBorders>
              <w:top w:val="single" w:sz="4" w:space="0" w:color="BE1D37" w:themeColor="accent4"/>
            </w:tcBorders>
            <w:shd w:val="clear" w:color="auto" w:fill="auto"/>
            <w:vAlign w:val="center"/>
            <w:hideMark/>
          </w:tcPr>
          <w:p w14:paraId="1A1ABB9A"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425" w:type="dxa"/>
            <w:tcBorders>
              <w:top w:val="single" w:sz="4" w:space="0" w:color="BE1D37" w:themeColor="accent4"/>
            </w:tcBorders>
            <w:shd w:val="clear" w:color="auto" w:fill="auto"/>
            <w:noWrap/>
            <w:vAlign w:val="bottom"/>
            <w:hideMark/>
          </w:tcPr>
          <w:p w14:paraId="0E9BCF86"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1</w:t>
            </w:r>
          </w:p>
        </w:tc>
        <w:tc>
          <w:tcPr>
            <w:tcW w:w="2116" w:type="dxa"/>
            <w:tcBorders>
              <w:top w:val="single" w:sz="4" w:space="0" w:color="BE1D37" w:themeColor="accent4"/>
            </w:tcBorders>
            <w:shd w:val="clear" w:color="auto" w:fill="auto"/>
            <w:vAlign w:val="bottom"/>
            <w:hideMark/>
          </w:tcPr>
          <w:p w14:paraId="0A751396"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487D150B" w14:textId="1A286A84"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019D1FA4" w14:textId="1B8AFF3B" w:rsidR="00884DA1" w:rsidRPr="009B2781" w:rsidRDefault="00884DA1" w:rsidP="00007F9B">
            <w:pPr>
              <w:jc w:val="center"/>
              <w:rPr>
                <w:rFonts w:eastAsia="Times New Roman" w:cs="Calibri"/>
                <w:color w:val="000000"/>
                <w:lang w:eastAsia="en-NZ"/>
              </w:rPr>
            </w:pPr>
          </w:p>
        </w:tc>
        <w:tc>
          <w:tcPr>
            <w:tcW w:w="2835" w:type="dxa"/>
          </w:tcPr>
          <w:p w14:paraId="03D3857D" w14:textId="77777777" w:rsidR="00884DA1" w:rsidRPr="009B2781" w:rsidRDefault="00884DA1" w:rsidP="00007F9B">
            <w:pPr>
              <w:jc w:val="center"/>
              <w:rPr>
                <w:rFonts w:eastAsia="Times New Roman" w:cs="Calibri"/>
                <w:color w:val="000000"/>
                <w:lang w:eastAsia="en-NZ"/>
              </w:rPr>
            </w:pPr>
          </w:p>
        </w:tc>
      </w:tr>
      <w:tr w:rsidR="00884DA1" w:rsidRPr="004E4B2A" w14:paraId="011355A8" w14:textId="77777777" w:rsidTr="004D5401">
        <w:trPr>
          <w:trHeight w:val="270"/>
        </w:trPr>
        <w:tc>
          <w:tcPr>
            <w:tcW w:w="458" w:type="dxa"/>
            <w:shd w:val="clear" w:color="auto" w:fill="auto"/>
            <w:noWrap/>
            <w:vAlign w:val="center"/>
            <w:hideMark/>
          </w:tcPr>
          <w:p w14:paraId="03831809" w14:textId="77777777" w:rsidR="00884DA1" w:rsidRPr="002F1CF6" w:rsidRDefault="00884DA1" w:rsidP="002F1CF6">
            <w:pPr>
              <w:jc w:val="center"/>
              <w:rPr>
                <w:rFonts w:eastAsia="Times New Roman" w:cs="Calibri"/>
                <w:b/>
                <w:bCs/>
                <w:color w:val="000000"/>
                <w:lang w:eastAsia="en-NZ"/>
              </w:rPr>
            </w:pPr>
          </w:p>
        </w:tc>
        <w:tc>
          <w:tcPr>
            <w:tcW w:w="6875" w:type="dxa"/>
            <w:vMerge/>
            <w:vAlign w:val="center"/>
            <w:hideMark/>
          </w:tcPr>
          <w:p w14:paraId="573DCFAF" w14:textId="77777777" w:rsidR="00884DA1" w:rsidRPr="009B2781" w:rsidRDefault="00884DA1" w:rsidP="00007F9B">
            <w:pPr>
              <w:jc w:val="center"/>
              <w:rPr>
                <w:rFonts w:eastAsia="Times New Roman" w:cs="Calibri"/>
                <w:color w:val="000000"/>
                <w:lang w:eastAsia="en-NZ"/>
              </w:rPr>
            </w:pPr>
          </w:p>
        </w:tc>
        <w:tc>
          <w:tcPr>
            <w:tcW w:w="425" w:type="dxa"/>
            <w:shd w:val="clear" w:color="auto" w:fill="auto"/>
            <w:noWrap/>
            <w:vAlign w:val="bottom"/>
            <w:hideMark/>
          </w:tcPr>
          <w:p w14:paraId="7955522C"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2</w:t>
            </w:r>
          </w:p>
        </w:tc>
        <w:tc>
          <w:tcPr>
            <w:tcW w:w="2116" w:type="dxa"/>
            <w:shd w:val="clear" w:color="auto" w:fill="auto"/>
            <w:vAlign w:val="bottom"/>
            <w:hideMark/>
          </w:tcPr>
          <w:p w14:paraId="593E6DE0"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4B0A0902" w14:textId="3E6E3388"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5B087B60" w14:textId="24BBAB9E" w:rsidR="00884DA1" w:rsidRPr="009B2781" w:rsidRDefault="00884DA1" w:rsidP="00007F9B">
            <w:pPr>
              <w:jc w:val="center"/>
              <w:rPr>
                <w:rFonts w:eastAsia="Times New Roman" w:cs="Calibri"/>
                <w:color w:val="000000"/>
                <w:lang w:eastAsia="en-NZ"/>
              </w:rPr>
            </w:pPr>
          </w:p>
        </w:tc>
        <w:tc>
          <w:tcPr>
            <w:tcW w:w="2835" w:type="dxa"/>
          </w:tcPr>
          <w:p w14:paraId="6F71F00F" w14:textId="77777777" w:rsidR="00884DA1" w:rsidRPr="009B2781" w:rsidRDefault="00884DA1" w:rsidP="00007F9B">
            <w:pPr>
              <w:jc w:val="center"/>
              <w:rPr>
                <w:rFonts w:eastAsia="Times New Roman" w:cs="Calibri"/>
                <w:color w:val="000000"/>
                <w:lang w:eastAsia="en-NZ"/>
              </w:rPr>
            </w:pPr>
          </w:p>
        </w:tc>
      </w:tr>
      <w:tr w:rsidR="00884DA1" w:rsidRPr="004E4B2A" w14:paraId="4E06B57E" w14:textId="77777777" w:rsidTr="004D5401">
        <w:trPr>
          <w:trHeight w:val="315"/>
        </w:trPr>
        <w:tc>
          <w:tcPr>
            <w:tcW w:w="458" w:type="dxa"/>
            <w:shd w:val="clear" w:color="auto" w:fill="auto"/>
            <w:noWrap/>
            <w:vAlign w:val="center"/>
            <w:hideMark/>
          </w:tcPr>
          <w:p w14:paraId="5DC9B837" w14:textId="77777777" w:rsidR="00884DA1" w:rsidRPr="002F1CF6" w:rsidRDefault="00884DA1" w:rsidP="002F1CF6">
            <w:pPr>
              <w:jc w:val="center"/>
              <w:rPr>
                <w:rFonts w:eastAsia="Times New Roman" w:cs="Calibri"/>
                <w:b/>
                <w:bCs/>
                <w:color w:val="000000"/>
                <w:lang w:eastAsia="en-NZ"/>
              </w:rPr>
            </w:pPr>
          </w:p>
        </w:tc>
        <w:tc>
          <w:tcPr>
            <w:tcW w:w="6875" w:type="dxa"/>
            <w:vMerge/>
            <w:vAlign w:val="center"/>
            <w:hideMark/>
          </w:tcPr>
          <w:p w14:paraId="1EACF9F0" w14:textId="77777777" w:rsidR="00884DA1" w:rsidRPr="009B2781" w:rsidRDefault="00884DA1" w:rsidP="00007F9B">
            <w:pPr>
              <w:jc w:val="center"/>
              <w:rPr>
                <w:rFonts w:eastAsia="Times New Roman" w:cs="Calibri"/>
                <w:color w:val="000000"/>
                <w:lang w:eastAsia="en-NZ"/>
              </w:rPr>
            </w:pPr>
          </w:p>
        </w:tc>
        <w:tc>
          <w:tcPr>
            <w:tcW w:w="425" w:type="dxa"/>
            <w:shd w:val="clear" w:color="auto" w:fill="auto"/>
            <w:noWrap/>
            <w:vAlign w:val="bottom"/>
            <w:hideMark/>
          </w:tcPr>
          <w:p w14:paraId="6CFD36F7"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3</w:t>
            </w:r>
          </w:p>
        </w:tc>
        <w:tc>
          <w:tcPr>
            <w:tcW w:w="2116" w:type="dxa"/>
            <w:shd w:val="clear" w:color="auto" w:fill="auto"/>
            <w:vAlign w:val="bottom"/>
            <w:hideMark/>
          </w:tcPr>
          <w:p w14:paraId="49328636"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32538F6C" w14:textId="4EB3A39D"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4AB1F8DA" w14:textId="5C98A85B" w:rsidR="00884DA1" w:rsidRPr="009B2781" w:rsidRDefault="00884DA1" w:rsidP="00007F9B">
            <w:pPr>
              <w:jc w:val="center"/>
              <w:rPr>
                <w:rFonts w:eastAsia="Times New Roman" w:cs="Calibri"/>
                <w:color w:val="000000"/>
                <w:lang w:eastAsia="en-NZ"/>
              </w:rPr>
            </w:pPr>
          </w:p>
        </w:tc>
        <w:tc>
          <w:tcPr>
            <w:tcW w:w="2835" w:type="dxa"/>
          </w:tcPr>
          <w:p w14:paraId="28A49C23" w14:textId="77777777" w:rsidR="00884DA1" w:rsidRPr="009B2781" w:rsidRDefault="00884DA1" w:rsidP="00007F9B">
            <w:pPr>
              <w:jc w:val="center"/>
              <w:rPr>
                <w:rFonts w:eastAsia="Times New Roman" w:cs="Calibri"/>
                <w:color w:val="000000"/>
                <w:lang w:eastAsia="en-NZ"/>
              </w:rPr>
            </w:pPr>
          </w:p>
        </w:tc>
      </w:tr>
      <w:tr w:rsidR="00884DA1" w:rsidRPr="004E4B2A" w14:paraId="24EA67F3" w14:textId="77777777" w:rsidTr="004D5401">
        <w:trPr>
          <w:trHeight w:val="540"/>
        </w:trPr>
        <w:tc>
          <w:tcPr>
            <w:tcW w:w="458" w:type="dxa"/>
            <w:shd w:val="clear" w:color="auto" w:fill="auto"/>
            <w:noWrap/>
            <w:vAlign w:val="center"/>
            <w:hideMark/>
          </w:tcPr>
          <w:p w14:paraId="726D8740" w14:textId="77777777" w:rsidR="00884DA1" w:rsidRPr="002F1CF6" w:rsidRDefault="00884DA1" w:rsidP="002F1CF6">
            <w:pPr>
              <w:jc w:val="center"/>
              <w:rPr>
                <w:rFonts w:eastAsia="Times New Roman" w:cs="Calibri"/>
                <w:b/>
                <w:bCs/>
                <w:color w:val="000000"/>
                <w:lang w:eastAsia="en-NZ"/>
              </w:rPr>
            </w:pPr>
            <w:r w:rsidRPr="002F1CF6">
              <w:rPr>
                <w:rFonts w:eastAsia="Times New Roman" w:cs="Calibri"/>
                <w:b/>
                <w:bCs/>
                <w:color w:val="000000"/>
                <w:lang w:eastAsia="en-NZ"/>
              </w:rPr>
              <w:t>2.</w:t>
            </w:r>
          </w:p>
        </w:tc>
        <w:tc>
          <w:tcPr>
            <w:tcW w:w="6875" w:type="dxa"/>
            <w:vMerge w:val="restart"/>
            <w:shd w:val="clear" w:color="auto" w:fill="auto"/>
            <w:vAlign w:val="center"/>
            <w:hideMark/>
          </w:tcPr>
          <w:p w14:paraId="6EEA9257"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425" w:type="dxa"/>
            <w:shd w:val="clear" w:color="auto" w:fill="auto"/>
            <w:noWrap/>
            <w:vAlign w:val="bottom"/>
            <w:hideMark/>
          </w:tcPr>
          <w:p w14:paraId="37FD099E"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1</w:t>
            </w:r>
          </w:p>
        </w:tc>
        <w:tc>
          <w:tcPr>
            <w:tcW w:w="2116" w:type="dxa"/>
            <w:shd w:val="clear" w:color="auto" w:fill="auto"/>
            <w:vAlign w:val="bottom"/>
            <w:hideMark/>
          </w:tcPr>
          <w:p w14:paraId="0166CF8A"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60348C24" w14:textId="677FA198"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5AF124F5" w14:textId="26672BB2" w:rsidR="00884DA1" w:rsidRPr="009B2781" w:rsidRDefault="00884DA1" w:rsidP="00007F9B">
            <w:pPr>
              <w:jc w:val="center"/>
              <w:rPr>
                <w:rFonts w:eastAsia="Times New Roman" w:cs="Calibri"/>
                <w:color w:val="000000"/>
                <w:lang w:eastAsia="en-NZ"/>
              </w:rPr>
            </w:pPr>
          </w:p>
        </w:tc>
        <w:tc>
          <w:tcPr>
            <w:tcW w:w="2835" w:type="dxa"/>
          </w:tcPr>
          <w:p w14:paraId="7023B52D" w14:textId="77777777" w:rsidR="00884DA1" w:rsidRPr="009B2781" w:rsidRDefault="00884DA1" w:rsidP="00007F9B">
            <w:pPr>
              <w:jc w:val="center"/>
              <w:rPr>
                <w:rFonts w:eastAsia="Times New Roman" w:cs="Calibri"/>
                <w:color w:val="000000"/>
                <w:lang w:eastAsia="en-NZ"/>
              </w:rPr>
            </w:pPr>
          </w:p>
        </w:tc>
      </w:tr>
      <w:tr w:rsidR="00884DA1" w:rsidRPr="004E4B2A" w14:paraId="71DA31DB" w14:textId="77777777" w:rsidTr="004D5401">
        <w:trPr>
          <w:trHeight w:val="270"/>
        </w:trPr>
        <w:tc>
          <w:tcPr>
            <w:tcW w:w="458" w:type="dxa"/>
            <w:shd w:val="clear" w:color="auto" w:fill="auto"/>
            <w:noWrap/>
            <w:vAlign w:val="center"/>
            <w:hideMark/>
          </w:tcPr>
          <w:p w14:paraId="4FA29EA2" w14:textId="77777777" w:rsidR="00884DA1" w:rsidRPr="002F1CF6" w:rsidRDefault="00884DA1" w:rsidP="002F1CF6">
            <w:pPr>
              <w:jc w:val="center"/>
              <w:rPr>
                <w:rFonts w:eastAsia="Times New Roman" w:cs="Calibri"/>
                <w:b/>
                <w:bCs/>
                <w:color w:val="000000"/>
                <w:lang w:eastAsia="en-NZ"/>
              </w:rPr>
            </w:pPr>
          </w:p>
        </w:tc>
        <w:tc>
          <w:tcPr>
            <w:tcW w:w="6875" w:type="dxa"/>
            <w:vMerge/>
            <w:vAlign w:val="center"/>
            <w:hideMark/>
          </w:tcPr>
          <w:p w14:paraId="2CAC8006" w14:textId="77777777" w:rsidR="00884DA1" w:rsidRPr="009B2781" w:rsidRDefault="00884DA1" w:rsidP="00007F9B">
            <w:pPr>
              <w:jc w:val="center"/>
              <w:rPr>
                <w:rFonts w:eastAsia="Times New Roman" w:cs="Calibri"/>
                <w:color w:val="000000"/>
                <w:lang w:eastAsia="en-NZ"/>
              </w:rPr>
            </w:pPr>
          </w:p>
        </w:tc>
        <w:tc>
          <w:tcPr>
            <w:tcW w:w="425" w:type="dxa"/>
            <w:shd w:val="clear" w:color="auto" w:fill="auto"/>
            <w:noWrap/>
            <w:vAlign w:val="bottom"/>
            <w:hideMark/>
          </w:tcPr>
          <w:p w14:paraId="70B8317B"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2</w:t>
            </w:r>
          </w:p>
        </w:tc>
        <w:tc>
          <w:tcPr>
            <w:tcW w:w="2116" w:type="dxa"/>
            <w:shd w:val="clear" w:color="auto" w:fill="auto"/>
            <w:vAlign w:val="bottom"/>
            <w:hideMark/>
          </w:tcPr>
          <w:p w14:paraId="654F2A93"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29214303" w14:textId="5F041F95"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7C149C5C" w14:textId="3C3C81C1" w:rsidR="00884DA1" w:rsidRPr="009B2781" w:rsidRDefault="00884DA1" w:rsidP="00007F9B">
            <w:pPr>
              <w:jc w:val="center"/>
              <w:rPr>
                <w:rFonts w:eastAsia="Times New Roman" w:cs="Calibri"/>
                <w:color w:val="000000"/>
                <w:lang w:eastAsia="en-NZ"/>
              </w:rPr>
            </w:pPr>
          </w:p>
        </w:tc>
        <w:tc>
          <w:tcPr>
            <w:tcW w:w="2835" w:type="dxa"/>
          </w:tcPr>
          <w:p w14:paraId="3DBF6032" w14:textId="77777777" w:rsidR="00884DA1" w:rsidRPr="009B2781" w:rsidRDefault="00884DA1" w:rsidP="00007F9B">
            <w:pPr>
              <w:jc w:val="center"/>
              <w:rPr>
                <w:rFonts w:eastAsia="Times New Roman" w:cs="Calibri"/>
                <w:color w:val="000000"/>
                <w:lang w:eastAsia="en-NZ"/>
              </w:rPr>
            </w:pPr>
          </w:p>
        </w:tc>
      </w:tr>
      <w:tr w:rsidR="00884DA1" w:rsidRPr="004E4B2A" w14:paraId="712039A1" w14:textId="77777777" w:rsidTr="004D5401">
        <w:trPr>
          <w:trHeight w:val="315"/>
        </w:trPr>
        <w:tc>
          <w:tcPr>
            <w:tcW w:w="458" w:type="dxa"/>
            <w:shd w:val="clear" w:color="auto" w:fill="auto"/>
            <w:noWrap/>
            <w:vAlign w:val="center"/>
            <w:hideMark/>
          </w:tcPr>
          <w:p w14:paraId="5AB79AA3" w14:textId="77777777" w:rsidR="00884DA1" w:rsidRPr="002F1CF6" w:rsidRDefault="00884DA1" w:rsidP="002F1CF6">
            <w:pPr>
              <w:jc w:val="center"/>
              <w:rPr>
                <w:rFonts w:eastAsia="Times New Roman" w:cs="Calibri"/>
                <w:b/>
                <w:bCs/>
                <w:color w:val="000000"/>
                <w:lang w:eastAsia="en-NZ"/>
              </w:rPr>
            </w:pPr>
          </w:p>
        </w:tc>
        <w:tc>
          <w:tcPr>
            <w:tcW w:w="6875" w:type="dxa"/>
            <w:vMerge/>
            <w:vAlign w:val="center"/>
            <w:hideMark/>
          </w:tcPr>
          <w:p w14:paraId="50B457A0" w14:textId="77777777" w:rsidR="00884DA1" w:rsidRPr="009B2781" w:rsidRDefault="00884DA1" w:rsidP="00007F9B">
            <w:pPr>
              <w:jc w:val="center"/>
              <w:rPr>
                <w:rFonts w:eastAsia="Times New Roman" w:cs="Calibri"/>
                <w:color w:val="000000"/>
                <w:lang w:eastAsia="en-NZ"/>
              </w:rPr>
            </w:pPr>
          </w:p>
        </w:tc>
        <w:tc>
          <w:tcPr>
            <w:tcW w:w="425" w:type="dxa"/>
            <w:shd w:val="clear" w:color="auto" w:fill="auto"/>
            <w:noWrap/>
            <w:vAlign w:val="bottom"/>
            <w:hideMark/>
          </w:tcPr>
          <w:p w14:paraId="31926AFE"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3</w:t>
            </w:r>
          </w:p>
        </w:tc>
        <w:tc>
          <w:tcPr>
            <w:tcW w:w="2116" w:type="dxa"/>
            <w:shd w:val="clear" w:color="auto" w:fill="auto"/>
            <w:vAlign w:val="bottom"/>
            <w:hideMark/>
          </w:tcPr>
          <w:p w14:paraId="591F7241"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266F1B9B" w14:textId="784A8ECB"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0F82C3AE" w14:textId="5F54FF19" w:rsidR="00884DA1" w:rsidRPr="009B2781" w:rsidRDefault="00884DA1" w:rsidP="00007F9B">
            <w:pPr>
              <w:jc w:val="center"/>
              <w:rPr>
                <w:rFonts w:eastAsia="Times New Roman" w:cs="Calibri"/>
                <w:color w:val="000000"/>
                <w:lang w:eastAsia="en-NZ"/>
              </w:rPr>
            </w:pPr>
          </w:p>
        </w:tc>
        <w:tc>
          <w:tcPr>
            <w:tcW w:w="2835" w:type="dxa"/>
          </w:tcPr>
          <w:p w14:paraId="2699B0CC" w14:textId="77777777" w:rsidR="00884DA1" w:rsidRPr="009B2781" w:rsidRDefault="00884DA1" w:rsidP="00007F9B">
            <w:pPr>
              <w:jc w:val="center"/>
              <w:rPr>
                <w:rFonts w:eastAsia="Times New Roman" w:cs="Calibri"/>
                <w:color w:val="000000"/>
                <w:lang w:eastAsia="en-NZ"/>
              </w:rPr>
            </w:pPr>
          </w:p>
        </w:tc>
      </w:tr>
      <w:tr w:rsidR="00884DA1" w:rsidRPr="004E4B2A" w14:paraId="77A7C3BF" w14:textId="77777777" w:rsidTr="004D5401">
        <w:trPr>
          <w:trHeight w:val="270"/>
        </w:trPr>
        <w:tc>
          <w:tcPr>
            <w:tcW w:w="458" w:type="dxa"/>
            <w:shd w:val="clear" w:color="auto" w:fill="auto"/>
            <w:noWrap/>
            <w:vAlign w:val="center"/>
            <w:hideMark/>
          </w:tcPr>
          <w:p w14:paraId="7C4FC62D" w14:textId="29F0F525" w:rsidR="00884DA1" w:rsidRPr="002F1CF6" w:rsidRDefault="00884DA1" w:rsidP="002F1CF6">
            <w:pPr>
              <w:jc w:val="center"/>
              <w:rPr>
                <w:rFonts w:eastAsia="Times New Roman" w:cs="Calibri"/>
                <w:b/>
                <w:bCs/>
                <w:color w:val="000000"/>
                <w:lang w:eastAsia="en-NZ"/>
              </w:rPr>
            </w:pPr>
          </w:p>
        </w:tc>
        <w:tc>
          <w:tcPr>
            <w:tcW w:w="6875" w:type="dxa"/>
            <w:vMerge w:val="restart"/>
            <w:shd w:val="clear" w:color="auto" w:fill="auto"/>
            <w:vAlign w:val="center"/>
            <w:hideMark/>
          </w:tcPr>
          <w:p w14:paraId="1B72B3BF"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w:t>
            </w:r>
            <w:proofErr w:type="spellEnd"/>
          </w:p>
        </w:tc>
        <w:tc>
          <w:tcPr>
            <w:tcW w:w="425" w:type="dxa"/>
            <w:shd w:val="clear" w:color="auto" w:fill="auto"/>
            <w:noWrap/>
            <w:vAlign w:val="bottom"/>
            <w:hideMark/>
          </w:tcPr>
          <w:p w14:paraId="1A66628F"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1</w:t>
            </w:r>
          </w:p>
        </w:tc>
        <w:tc>
          <w:tcPr>
            <w:tcW w:w="2116" w:type="dxa"/>
            <w:shd w:val="clear" w:color="auto" w:fill="auto"/>
            <w:vAlign w:val="bottom"/>
            <w:hideMark/>
          </w:tcPr>
          <w:p w14:paraId="64DFB5F4"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75543FB5" w14:textId="5ACB5DF0"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3C1CFC70" w14:textId="46DFA3B1" w:rsidR="00884DA1" w:rsidRPr="009B2781" w:rsidRDefault="00884DA1" w:rsidP="00007F9B">
            <w:pPr>
              <w:jc w:val="center"/>
              <w:rPr>
                <w:rFonts w:eastAsia="Times New Roman" w:cs="Calibri"/>
                <w:color w:val="000000"/>
                <w:lang w:eastAsia="en-NZ"/>
              </w:rPr>
            </w:pPr>
          </w:p>
        </w:tc>
        <w:tc>
          <w:tcPr>
            <w:tcW w:w="2835" w:type="dxa"/>
          </w:tcPr>
          <w:p w14:paraId="3F0D2DED" w14:textId="77777777" w:rsidR="00884DA1" w:rsidRPr="009B2781" w:rsidRDefault="00884DA1" w:rsidP="00007F9B">
            <w:pPr>
              <w:jc w:val="center"/>
              <w:rPr>
                <w:rFonts w:eastAsia="Times New Roman" w:cs="Calibri"/>
                <w:color w:val="000000"/>
                <w:lang w:eastAsia="en-NZ"/>
              </w:rPr>
            </w:pPr>
          </w:p>
        </w:tc>
      </w:tr>
      <w:tr w:rsidR="00884DA1" w:rsidRPr="004E4B2A" w14:paraId="5C0B6550" w14:textId="77777777" w:rsidTr="004D5401">
        <w:trPr>
          <w:trHeight w:val="270"/>
        </w:trPr>
        <w:tc>
          <w:tcPr>
            <w:tcW w:w="458" w:type="dxa"/>
            <w:shd w:val="clear" w:color="auto" w:fill="auto"/>
            <w:noWrap/>
            <w:vAlign w:val="center"/>
            <w:hideMark/>
          </w:tcPr>
          <w:p w14:paraId="7A0D70BE" w14:textId="77777777" w:rsidR="00884DA1" w:rsidRPr="002F1CF6" w:rsidRDefault="00884DA1" w:rsidP="002F1CF6">
            <w:pPr>
              <w:jc w:val="center"/>
              <w:rPr>
                <w:rFonts w:eastAsia="Times New Roman" w:cs="Calibri"/>
                <w:b/>
                <w:bCs/>
                <w:color w:val="000000"/>
                <w:lang w:eastAsia="en-NZ"/>
              </w:rPr>
            </w:pPr>
            <w:r w:rsidRPr="002F1CF6">
              <w:rPr>
                <w:rFonts w:eastAsia="Times New Roman" w:cs="Calibri"/>
                <w:b/>
                <w:bCs/>
                <w:color w:val="000000"/>
                <w:lang w:eastAsia="en-NZ"/>
              </w:rPr>
              <w:t>3.</w:t>
            </w:r>
          </w:p>
        </w:tc>
        <w:tc>
          <w:tcPr>
            <w:tcW w:w="6875" w:type="dxa"/>
            <w:vMerge/>
            <w:vAlign w:val="center"/>
            <w:hideMark/>
          </w:tcPr>
          <w:p w14:paraId="70AB1AB0" w14:textId="77777777" w:rsidR="00884DA1" w:rsidRPr="009B2781" w:rsidRDefault="00884DA1" w:rsidP="00007F9B">
            <w:pPr>
              <w:jc w:val="center"/>
              <w:rPr>
                <w:rFonts w:eastAsia="Times New Roman" w:cs="Calibri"/>
                <w:color w:val="000000"/>
                <w:lang w:eastAsia="en-NZ"/>
              </w:rPr>
            </w:pPr>
          </w:p>
        </w:tc>
        <w:tc>
          <w:tcPr>
            <w:tcW w:w="425" w:type="dxa"/>
            <w:shd w:val="clear" w:color="auto" w:fill="auto"/>
            <w:noWrap/>
            <w:vAlign w:val="bottom"/>
            <w:hideMark/>
          </w:tcPr>
          <w:p w14:paraId="6F2BC0E7"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2</w:t>
            </w:r>
          </w:p>
        </w:tc>
        <w:tc>
          <w:tcPr>
            <w:tcW w:w="2116" w:type="dxa"/>
            <w:shd w:val="clear" w:color="auto" w:fill="auto"/>
            <w:vAlign w:val="bottom"/>
            <w:hideMark/>
          </w:tcPr>
          <w:p w14:paraId="7C945E91"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shd w:val="clear" w:color="auto" w:fill="auto"/>
            <w:noWrap/>
            <w:vAlign w:val="bottom"/>
            <w:hideMark/>
          </w:tcPr>
          <w:p w14:paraId="62FCDC3B" w14:textId="0C979F89" w:rsidR="00884DA1" w:rsidRPr="009B2781" w:rsidRDefault="00884DA1" w:rsidP="00007F9B">
            <w:pPr>
              <w:jc w:val="center"/>
              <w:rPr>
                <w:rFonts w:eastAsia="Times New Roman" w:cs="Calibri"/>
                <w:color w:val="000000"/>
                <w:lang w:eastAsia="en-NZ"/>
              </w:rPr>
            </w:pPr>
          </w:p>
        </w:tc>
        <w:tc>
          <w:tcPr>
            <w:tcW w:w="1330" w:type="dxa"/>
            <w:shd w:val="clear" w:color="auto" w:fill="auto"/>
            <w:noWrap/>
            <w:vAlign w:val="bottom"/>
            <w:hideMark/>
          </w:tcPr>
          <w:p w14:paraId="1999B182" w14:textId="2FD00344" w:rsidR="00884DA1" w:rsidRPr="009B2781" w:rsidRDefault="00884DA1" w:rsidP="00007F9B">
            <w:pPr>
              <w:jc w:val="center"/>
              <w:rPr>
                <w:rFonts w:eastAsia="Times New Roman" w:cs="Calibri"/>
                <w:color w:val="000000"/>
                <w:lang w:eastAsia="en-NZ"/>
              </w:rPr>
            </w:pPr>
          </w:p>
        </w:tc>
        <w:tc>
          <w:tcPr>
            <w:tcW w:w="2835" w:type="dxa"/>
          </w:tcPr>
          <w:p w14:paraId="383B752F" w14:textId="77777777" w:rsidR="00884DA1" w:rsidRPr="009B2781" w:rsidRDefault="00884DA1" w:rsidP="00007F9B">
            <w:pPr>
              <w:jc w:val="center"/>
              <w:rPr>
                <w:rFonts w:eastAsia="Times New Roman" w:cs="Calibri"/>
                <w:color w:val="000000"/>
                <w:lang w:eastAsia="en-NZ"/>
              </w:rPr>
            </w:pPr>
          </w:p>
        </w:tc>
      </w:tr>
      <w:tr w:rsidR="00884DA1" w:rsidRPr="004E4B2A" w14:paraId="70A61E34" w14:textId="77777777" w:rsidTr="004D5401">
        <w:trPr>
          <w:trHeight w:val="360"/>
        </w:trPr>
        <w:tc>
          <w:tcPr>
            <w:tcW w:w="458" w:type="dxa"/>
            <w:tcBorders>
              <w:bottom w:val="single" w:sz="18" w:space="0" w:color="FFD400" w:themeColor="accent1"/>
            </w:tcBorders>
            <w:shd w:val="clear" w:color="auto" w:fill="auto"/>
            <w:noWrap/>
            <w:vAlign w:val="center"/>
            <w:hideMark/>
          </w:tcPr>
          <w:p w14:paraId="3C3A94B7" w14:textId="77777777" w:rsidR="00884DA1" w:rsidRPr="002F1CF6" w:rsidRDefault="00884DA1" w:rsidP="002F1CF6">
            <w:pPr>
              <w:jc w:val="center"/>
              <w:rPr>
                <w:rFonts w:eastAsia="Times New Roman" w:cs="Calibri"/>
                <w:b/>
                <w:bCs/>
                <w:color w:val="000000"/>
                <w:lang w:eastAsia="en-NZ"/>
              </w:rPr>
            </w:pPr>
          </w:p>
        </w:tc>
        <w:tc>
          <w:tcPr>
            <w:tcW w:w="6875" w:type="dxa"/>
            <w:vMerge/>
            <w:tcBorders>
              <w:bottom w:val="single" w:sz="18" w:space="0" w:color="FFD400" w:themeColor="accent1"/>
            </w:tcBorders>
            <w:vAlign w:val="center"/>
            <w:hideMark/>
          </w:tcPr>
          <w:p w14:paraId="2E68047A" w14:textId="77777777" w:rsidR="00884DA1" w:rsidRPr="009B2781" w:rsidRDefault="00884DA1" w:rsidP="00007F9B">
            <w:pPr>
              <w:jc w:val="center"/>
              <w:rPr>
                <w:rFonts w:eastAsia="Times New Roman" w:cs="Calibri"/>
                <w:color w:val="000000"/>
                <w:lang w:eastAsia="en-NZ"/>
              </w:rPr>
            </w:pPr>
          </w:p>
        </w:tc>
        <w:tc>
          <w:tcPr>
            <w:tcW w:w="425" w:type="dxa"/>
            <w:tcBorders>
              <w:bottom w:val="single" w:sz="18" w:space="0" w:color="FFD400" w:themeColor="accent1"/>
            </w:tcBorders>
            <w:shd w:val="clear" w:color="auto" w:fill="auto"/>
            <w:noWrap/>
            <w:vAlign w:val="bottom"/>
            <w:hideMark/>
          </w:tcPr>
          <w:p w14:paraId="6780878C" w14:textId="77777777" w:rsidR="00884DA1" w:rsidRPr="009B2781" w:rsidRDefault="00884DA1" w:rsidP="00007F9B">
            <w:pPr>
              <w:jc w:val="center"/>
              <w:rPr>
                <w:rFonts w:eastAsia="Times New Roman" w:cs="Calibri"/>
                <w:color w:val="000000"/>
                <w:lang w:eastAsia="en-NZ"/>
              </w:rPr>
            </w:pPr>
            <w:r w:rsidRPr="009B2781">
              <w:rPr>
                <w:rFonts w:eastAsia="Times New Roman" w:cs="Calibri"/>
                <w:color w:val="000000"/>
                <w:lang w:eastAsia="en-NZ"/>
              </w:rPr>
              <w:t>3</w:t>
            </w:r>
          </w:p>
        </w:tc>
        <w:tc>
          <w:tcPr>
            <w:tcW w:w="2116" w:type="dxa"/>
            <w:tcBorders>
              <w:bottom w:val="single" w:sz="18" w:space="0" w:color="FFD400" w:themeColor="accent1"/>
            </w:tcBorders>
            <w:shd w:val="clear" w:color="auto" w:fill="auto"/>
            <w:vAlign w:val="bottom"/>
            <w:hideMark/>
          </w:tcPr>
          <w:p w14:paraId="48DCEDC9" w14:textId="77777777" w:rsidR="00884DA1" w:rsidRPr="009B2781" w:rsidRDefault="00884DA1" w:rsidP="00007F9B">
            <w:pPr>
              <w:jc w:val="center"/>
              <w:rPr>
                <w:rFonts w:eastAsia="Times New Roman" w:cs="Calibri"/>
                <w:color w:val="000000"/>
                <w:lang w:eastAsia="en-NZ"/>
              </w:rPr>
            </w:pPr>
            <w:proofErr w:type="spellStart"/>
            <w:r w:rsidRPr="009B2781">
              <w:rPr>
                <w:rFonts w:eastAsia="Times New Roman" w:cs="Calibri"/>
                <w:color w:val="000000"/>
                <w:lang w:eastAsia="en-NZ"/>
              </w:rPr>
              <w:t>xxxxx</w:t>
            </w:r>
            <w:proofErr w:type="spellEnd"/>
          </w:p>
        </w:tc>
        <w:tc>
          <w:tcPr>
            <w:tcW w:w="1129" w:type="dxa"/>
            <w:tcBorders>
              <w:bottom w:val="single" w:sz="18" w:space="0" w:color="FFD400" w:themeColor="accent1"/>
            </w:tcBorders>
            <w:shd w:val="clear" w:color="auto" w:fill="auto"/>
            <w:noWrap/>
            <w:vAlign w:val="bottom"/>
            <w:hideMark/>
          </w:tcPr>
          <w:p w14:paraId="5E9B0F62" w14:textId="5A1A1FE4" w:rsidR="00884DA1" w:rsidRPr="009B2781" w:rsidRDefault="00884DA1" w:rsidP="00007F9B">
            <w:pPr>
              <w:jc w:val="center"/>
              <w:rPr>
                <w:rFonts w:eastAsia="Times New Roman" w:cs="Calibri"/>
                <w:color w:val="000000"/>
                <w:lang w:eastAsia="en-NZ"/>
              </w:rPr>
            </w:pPr>
          </w:p>
        </w:tc>
        <w:tc>
          <w:tcPr>
            <w:tcW w:w="1330" w:type="dxa"/>
            <w:tcBorders>
              <w:bottom w:val="single" w:sz="18" w:space="0" w:color="FFD400" w:themeColor="accent1"/>
            </w:tcBorders>
            <w:shd w:val="clear" w:color="auto" w:fill="auto"/>
            <w:noWrap/>
            <w:vAlign w:val="bottom"/>
            <w:hideMark/>
          </w:tcPr>
          <w:p w14:paraId="7DAA1ADC" w14:textId="37466604" w:rsidR="00884DA1" w:rsidRPr="009B2781" w:rsidRDefault="00884DA1" w:rsidP="00007F9B">
            <w:pPr>
              <w:jc w:val="center"/>
              <w:rPr>
                <w:rFonts w:eastAsia="Times New Roman" w:cs="Calibri"/>
                <w:color w:val="000000"/>
                <w:lang w:eastAsia="en-NZ"/>
              </w:rPr>
            </w:pPr>
          </w:p>
        </w:tc>
        <w:tc>
          <w:tcPr>
            <w:tcW w:w="2835" w:type="dxa"/>
            <w:tcBorders>
              <w:bottom w:val="single" w:sz="18" w:space="0" w:color="FFD400" w:themeColor="accent1"/>
            </w:tcBorders>
          </w:tcPr>
          <w:p w14:paraId="01D55838" w14:textId="77777777" w:rsidR="00884DA1" w:rsidRPr="009B2781" w:rsidRDefault="00884DA1" w:rsidP="00007F9B">
            <w:pPr>
              <w:jc w:val="center"/>
              <w:rPr>
                <w:rFonts w:eastAsia="Times New Roman" w:cs="Calibri"/>
                <w:color w:val="000000"/>
                <w:lang w:eastAsia="en-NZ"/>
              </w:rPr>
            </w:pPr>
          </w:p>
        </w:tc>
      </w:tr>
    </w:tbl>
    <w:p w14:paraId="060F9BD3" w14:textId="36E2316F" w:rsidR="00884DA1" w:rsidRPr="006E6F3B" w:rsidRDefault="00884DA1" w:rsidP="002F1CF6">
      <w:pPr>
        <w:pStyle w:val="Heading2"/>
        <w:numPr>
          <w:ilvl w:val="0"/>
          <w:numId w:val="7"/>
        </w:numPr>
        <w:ind w:left="426"/>
      </w:pPr>
      <w:r>
        <w:lastRenderedPageBreak/>
        <w:t>Annual Plan and Budget Deliverables – Shorter Term Actions and Impacts</w:t>
      </w:r>
    </w:p>
    <w:p w14:paraId="2CE3716A" w14:textId="27229A52" w:rsidR="00884DA1" w:rsidRDefault="00884DA1" w:rsidP="008B407B">
      <w:pPr>
        <w:spacing w:before="240"/>
      </w:pPr>
      <w:r>
        <w:t>The deliverables from the CEO should related to the deliverables in the Annual Plan and align with and contribute to the achievement of the strategic outcomes.  They should be specific and measurable.</w:t>
      </w:r>
    </w:p>
    <w:tbl>
      <w:tblPr>
        <w:tblStyle w:val="TableGrid"/>
        <w:tblW w:w="15168" w:type="dxa"/>
        <w:tblBorders>
          <w:top w:val="single" w:sz="18" w:space="0" w:color="FFD400" w:themeColor="accent1"/>
          <w:bottom w:val="single" w:sz="18" w:space="0" w:color="FFD400" w:themeColor="accent1"/>
          <w:insideH w:val="single" w:sz="2" w:space="0" w:color="BE1D37" w:themeColor="accent4"/>
          <w:insideV w:val="single" w:sz="2" w:space="0" w:color="BE1D37" w:themeColor="accent4"/>
        </w:tblBorders>
        <w:tblLook w:val="04A0" w:firstRow="1" w:lastRow="0" w:firstColumn="1" w:lastColumn="0" w:noHBand="0" w:noVBand="1"/>
      </w:tblPr>
      <w:tblGrid>
        <w:gridCol w:w="804"/>
        <w:gridCol w:w="3874"/>
        <w:gridCol w:w="7655"/>
        <w:gridCol w:w="2835"/>
      </w:tblGrid>
      <w:tr w:rsidR="009B2781" w:rsidRPr="00553BA2" w14:paraId="10916CC0" w14:textId="77777777" w:rsidTr="004D5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gridSpan w:val="2"/>
            <w:tcBorders>
              <w:top w:val="none" w:sz="0" w:space="0" w:color="auto"/>
            </w:tcBorders>
            <w:vAlign w:val="center"/>
          </w:tcPr>
          <w:p w14:paraId="57DE65C7" w14:textId="51256BE3" w:rsidR="009B2781" w:rsidRPr="007821CC" w:rsidRDefault="009B2781" w:rsidP="007821CC">
            <w:pPr>
              <w:spacing w:before="120" w:after="120"/>
              <w:ind w:left="170" w:right="170"/>
              <w:jc w:val="center"/>
              <w:rPr>
                <w:b/>
                <w:bCs/>
                <w:color w:val="000000" w:themeColor="text1"/>
              </w:rPr>
            </w:pPr>
            <w:r w:rsidRPr="007821CC">
              <w:rPr>
                <w:b/>
                <w:bCs/>
                <w:color w:val="000000" w:themeColor="text1"/>
              </w:rPr>
              <w:t>Strategic Outcomes</w:t>
            </w:r>
          </w:p>
        </w:tc>
        <w:tc>
          <w:tcPr>
            <w:tcW w:w="7655" w:type="dxa"/>
            <w:tcBorders>
              <w:top w:val="none" w:sz="0" w:space="0" w:color="auto"/>
            </w:tcBorders>
            <w:vAlign w:val="center"/>
          </w:tcPr>
          <w:p w14:paraId="09F37A82" w14:textId="4968B39C" w:rsidR="009B2781" w:rsidRPr="007821CC" w:rsidRDefault="009B2781" w:rsidP="007821CC">
            <w:pPr>
              <w:spacing w:before="120" w:after="120"/>
              <w:ind w:left="170" w:right="170"/>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7821CC">
              <w:rPr>
                <w:b/>
                <w:bCs/>
                <w:color w:val="000000" w:themeColor="text1"/>
              </w:rPr>
              <w:t>Deliverables from the CE – Relating To the Delivery of The Annual Plan</w:t>
            </w:r>
          </w:p>
        </w:tc>
        <w:tc>
          <w:tcPr>
            <w:tcW w:w="2835" w:type="dxa"/>
            <w:tcBorders>
              <w:top w:val="none" w:sz="0" w:space="0" w:color="auto"/>
            </w:tcBorders>
            <w:vAlign w:val="center"/>
          </w:tcPr>
          <w:p w14:paraId="5CAF8054" w14:textId="2A298899" w:rsidR="009B2781" w:rsidRPr="007821CC" w:rsidRDefault="002F1CF6" w:rsidP="007821CC">
            <w:pPr>
              <w:spacing w:before="120" w:after="120"/>
              <w:ind w:left="170" w:right="170"/>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7821CC">
              <w:rPr>
                <w:b/>
                <w:bCs/>
                <w:color w:val="000000" w:themeColor="text1"/>
              </w:rPr>
              <w:t xml:space="preserve">CE </w:t>
            </w:r>
            <w:r w:rsidRPr="007821CC">
              <w:rPr>
                <w:rFonts w:eastAsia="Times New Roman" w:cs="Calibri"/>
                <w:b/>
                <w:bCs/>
                <w:color w:val="000000" w:themeColor="text1"/>
                <w:lang w:eastAsia="en-NZ"/>
              </w:rPr>
              <w:t xml:space="preserve">Performance Rating </w:t>
            </w:r>
            <w:r w:rsidRPr="007821CC">
              <w:rPr>
                <w:rFonts w:eastAsia="Times New Roman" w:cs="Calibri"/>
                <w:b/>
                <w:bCs/>
                <w:color w:val="000000" w:themeColor="text1"/>
                <w:sz w:val="14"/>
                <w:szCs w:val="14"/>
                <w:lang w:eastAsia="en-NZ"/>
              </w:rPr>
              <w:t>(1-4)</w:t>
            </w:r>
          </w:p>
        </w:tc>
      </w:tr>
      <w:tr w:rsidR="009B2781" w14:paraId="5DC618A3"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3605CE1A" w14:textId="77777777" w:rsidR="009B2781" w:rsidRPr="004D5401" w:rsidRDefault="009B2781" w:rsidP="008C2300">
            <w:pPr>
              <w:spacing w:before="120" w:after="120"/>
              <w:ind w:left="170" w:right="170"/>
              <w:jc w:val="center"/>
              <w:rPr>
                <w:b/>
                <w:bCs/>
                <w:color w:val="000000" w:themeColor="text1"/>
              </w:rPr>
            </w:pPr>
            <w:r w:rsidRPr="004D5401">
              <w:rPr>
                <w:b/>
                <w:bCs/>
                <w:color w:val="000000" w:themeColor="text1"/>
              </w:rPr>
              <w:t>1.</w:t>
            </w:r>
          </w:p>
        </w:tc>
        <w:tc>
          <w:tcPr>
            <w:tcW w:w="3874" w:type="dxa"/>
          </w:tcPr>
          <w:p w14:paraId="17C098CF" w14:textId="77777777" w:rsidR="009B2781" w:rsidRPr="00553BA2"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7655" w:type="dxa"/>
          </w:tcPr>
          <w:p w14:paraId="52B2FD1D"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2835" w:type="dxa"/>
          </w:tcPr>
          <w:p w14:paraId="37A5190D"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r w:rsidR="009B2781" w14:paraId="6D1A2810"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13AC0E31" w14:textId="77777777" w:rsidR="009B2781" w:rsidRPr="004D5401" w:rsidRDefault="009B2781" w:rsidP="008C2300">
            <w:pPr>
              <w:spacing w:before="120" w:after="120"/>
              <w:ind w:left="170" w:right="170"/>
              <w:jc w:val="center"/>
              <w:rPr>
                <w:b/>
                <w:bCs/>
                <w:color w:val="000000" w:themeColor="text1"/>
              </w:rPr>
            </w:pPr>
            <w:r w:rsidRPr="004D5401">
              <w:rPr>
                <w:b/>
                <w:bCs/>
                <w:color w:val="000000" w:themeColor="text1"/>
              </w:rPr>
              <w:t>2.</w:t>
            </w:r>
          </w:p>
        </w:tc>
        <w:tc>
          <w:tcPr>
            <w:tcW w:w="3874" w:type="dxa"/>
          </w:tcPr>
          <w:p w14:paraId="4AA933A2" w14:textId="77777777" w:rsidR="009B2781" w:rsidRPr="00553BA2"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7655" w:type="dxa"/>
          </w:tcPr>
          <w:p w14:paraId="582EB2C7"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2835" w:type="dxa"/>
          </w:tcPr>
          <w:p w14:paraId="128D6FD6"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r w:rsidR="009B2781" w14:paraId="14855BD6"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1F7FEFD1" w14:textId="77777777" w:rsidR="009B2781" w:rsidRPr="004D5401" w:rsidRDefault="009B2781" w:rsidP="008C2300">
            <w:pPr>
              <w:spacing w:before="120" w:after="120"/>
              <w:ind w:left="170" w:right="170"/>
              <w:jc w:val="center"/>
              <w:rPr>
                <w:b/>
                <w:bCs/>
                <w:color w:val="000000" w:themeColor="text1"/>
              </w:rPr>
            </w:pPr>
            <w:r w:rsidRPr="004D5401">
              <w:rPr>
                <w:b/>
                <w:bCs/>
                <w:color w:val="000000" w:themeColor="text1"/>
              </w:rPr>
              <w:t>3.</w:t>
            </w:r>
          </w:p>
        </w:tc>
        <w:tc>
          <w:tcPr>
            <w:tcW w:w="3874" w:type="dxa"/>
          </w:tcPr>
          <w:p w14:paraId="0A1FDE1A" w14:textId="77777777" w:rsidR="009B2781" w:rsidRPr="00553BA2"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7655" w:type="dxa"/>
          </w:tcPr>
          <w:p w14:paraId="03982F44"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2835" w:type="dxa"/>
          </w:tcPr>
          <w:p w14:paraId="0059F071"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r w:rsidR="009B2781" w14:paraId="1AEEEFEA"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5B20DB9E" w14:textId="77777777" w:rsidR="009B2781" w:rsidRPr="004D5401" w:rsidRDefault="009B2781" w:rsidP="008C2300">
            <w:pPr>
              <w:spacing w:before="120" w:after="120"/>
              <w:ind w:left="170" w:right="170"/>
              <w:jc w:val="center"/>
              <w:rPr>
                <w:b/>
                <w:bCs/>
                <w:color w:val="000000" w:themeColor="text1"/>
              </w:rPr>
            </w:pPr>
            <w:r w:rsidRPr="004D5401">
              <w:rPr>
                <w:b/>
                <w:bCs/>
                <w:color w:val="000000" w:themeColor="text1"/>
              </w:rPr>
              <w:t>4</w:t>
            </w:r>
          </w:p>
        </w:tc>
        <w:tc>
          <w:tcPr>
            <w:tcW w:w="3874" w:type="dxa"/>
          </w:tcPr>
          <w:p w14:paraId="1696153F" w14:textId="77777777" w:rsidR="009B2781" w:rsidRPr="00553BA2"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7655" w:type="dxa"/>
          </w:tcPr>
          <w:p w14:paraId="16B9DD91"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2835" w:type="dxa"/>
          </w:tcPr>
          <w:p w14:paraId="7375C8AF" w14:textId="77777777" w:rsidR="009B2781" w:rsidRDefault="009B2781" w:rsidP="009B2781">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bl>
    <w:p w14:paraId="076A2FD3" w14:textId="77777777" w:rsidR="009B2781" w:rsidRDefault="009B2781" w:rsidP="008B407B">
      <w:pPr>
        <w:spacing w:before="240"/>
      </w:pPr>
    </w:p>
    <w:p w14:paraId="55A03DB6" w14:textId="77777777" w:rsidR="009B2781" w:rsidRPr="008B407B" w:rsidRDefault="009B2781" w:rsidP="008B407B">
      <w:pPr>
        <w:spacing w:before="240"/>
      </w:pPr>
    </w:p>
    <w:p w14:paraId="167D4EAB" w14:textId="77777777" w:rsidR="00884DA1" w:rsidRDefault="00884DA1" w:rsidP="00884DA1"/>
    <w:p w14:paraId="603FAE64" w14:textId="77777777" w:rsidR="00884DA1" w:rsidRDefault="00884DA1" w:rsidP="00884DA1"/>
    <w:p w14:paraId="06121BFB" w14:textId="77777777" w:rsidR="00884DA1" w:rsidRDefault="00884DA1" w:rsidP="00884DA1">
      <w:r>
        <w:br w:type="page"/>
      </w:r>
    </w:p>
    <w:p w14:paraId="3C1A2091" w14:textId="17F563B6" w:rsidR="00884DA1" w:rsidRDefault="00884DA1" w:rsidP="002F1CF6">
      <w:pPr>
        <w:pStyle w:val="Heading2"/>
        <w:numPr>
          <w:ilvl w:val="0"/>
          <w:numId w:val="7"/>
        </w:numPr>
        <w:ind w:left="426"/>
      </w:pPr>
      <w:r w:rsidRPr="00D1220A">
        <w:lastRenderedPageBreak/>
        <w:t>Leading and Managing The Organisation</w:t>
      </w:r>
    </w:p>
    <w:p w14:paraId="71670DA9" w14:textId="19A12C30" w:rsidR="00884DA1" w:rsidRDefault="00884DA1" w:rsidP="00884DA1">
      <w:r>
        <w:t xml:space="preserve">These are the dimensions relating to the CE’s leadership and management of the organisation.  These can be customised to specific objectives and indicators of success. </w:t>
      </w:r>
    </w:p>
    <w:tbl>
      <w:tblPr>
        <w:tblStyle w:val="TableGrid"/>
        <w:tblW w:w="15168" w:type="dxa"/>
        <w:tblBorders>
          <w:top w:val="single" w:sz="18" w:space="0" w:color="FFD400" w:themeColor="accent1"/>
          <w:bottom w:val="single" w:sz="18" w:space="0" w:color="FFD400" w:themeColor="accent1"/>
          <w:insideV w:val="single" w:sz="2" w:space="0" w:color="BE1D37" w:themeColor="accent4"/>
        </w:tblBorders>
        <w:tblLook w:val="04A0" w:firstRow="1" w:lastRow="0" w:firstColumn="1" w:lastColumn="0" w:noHBand="0" w:noVBand="1"/>
      </w:tblPr>
      <w:tblGrid>
        <w:gridCol w:w="601"/>
        <w:gridCol w:w="1951"/>
        <w:gridCol w:w="5245"/>
        <w:gridCol w:w="4819"/>
        <w:gridCol w:w="2552"/>
      </w:tblGrid>
      <w:tr w:rsidR="008B407B" w:rsidRPr="00DC4E96" w14:paraId="6E1B518B" w14:textId="77777777" w:rsidTr="004D540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552" w:type="dxa"/>
            <w:gridSpan w:val="2"/>
            <w:tcBorders>
              <w:top w:val="none" w:sz="0" w:space="0" w:color="auto"/>
            </w:tcBorders>
            <w:vAlign w:val="center"/>
          </w:tcPr>
          <w:p w14:paraId="75EA891B" w14:textId="77777777" w:rsidR="00884DA1" w:rsidRPr="007821CC" w:rsidRDefault="00884DA1" w:rsidP="00AF781A">
            <w:pPr>
              <w:spacing w:before="120" w:after="120" w:line="360" w:lineRule="auto"/>
              <w:ind w:left="170" w:right="0"/>
              <w:jc w:val="center"/>
              <w:rPr>
                <w:b/>
                <w:bCs/>
                <w:color w:val="000000" w:themeColor="text1"/>
              </w:rPr>
            </w:pPr>
            <w:r w:rsidRPr="007821CC">
              <w:rPr>
                <w:b/>
                <w:bCs/>
                <w:color w:val="000000" w:themeColor="text1"/>
              </w:rPr>
              <w:t>Key Dimensions</w:t>
            </w:r>
          </w:p>
        </w:tc>
        <w:tc>
          <w:tcPr>
            <w:tcW w:w="5245" w:type="dxa"/>
            <w:tcBorders>
              <w:top w:val="none" w:sz="0" w:space="0" w:color="auto"/>
            </w:tcBorders>
            <w:vAlign w:val="center"/>
          </w:tcPr>
          <w:p w14:paraId="6C7384B3" w14:textId="77777777" w:rsidR="00884DA1" w:rsidRPr="007821CC" w:rsidRDefault="00884DA1" w:rsidP="00AF781A">
            <w:pPr>
              <w:spacing w:before="120" w:after="120" w:line="360" w:lineRule="auto"/>
              <w:ind w:left="170" w:right="0"/>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7821CC">
              <w:rPr>
                <w:b/>
                <w:bCs/>
                <w:color w:val="000000" w:themeColor="text1"/>
              </w:rPr>
              <w:t>CEO Objectives (examples)</w:t>
            </w:r>
          </w:p>
        </w:tc>
        <w:tc>
          <w:tcPr>
            <w:tcW w:w="4819" w:type="dxa"/>
            <w:tcBorders>
              <w:top w:val="none" w:sz="0" w:space="0" w:color="auto"/>
            </w:tcBorders>
            <w:vAlign w:val="center"/>
          </w:tcPr>
          <w:p w14:paraId="48124D4A" w14:textId="77777777" w:rsidR="00884DA1" w:rsidRPr="007821CC" w:rsidRDefault="00884DA1" w:rsidP="00AF781A">
            <w:pPr>
              <w:spacing w:before="120" w:after="120" w:line="360" w:lineRule="auto"/>
              <w:ind w:left="170" w:right="0"/>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7821CC">
              <w:rPr>
                <w:b/>
                <w:bCs/>
                <w:color w:val="000000" w:themeColor="text1"/>
              </w:rPr>
              <w:t>CEO Success Indicators (examples)</w:t>
            </w:r>
          </w:p>
        </w:tc>
        <w:tc>
          <w:tcPr>
            <w:tcW w:w="2552" w:type="dxa"/>
            <w:tcBorders>
              <w:top w:val="none" w:sz="0" w:space="0" w:color="auto"/>
            </w:tcBorders>
            <w:vAlign w:val="center"/>
          </w:tcPr>
          <w:p w14:paraId="0B1CE21E" w14:textId="149F87B3" w:rsidR="00884DA1" w:rsidRPr="007821CC" w:rsidRDefault="00884DA1" w:rsidP="00AF781A">
            <w:pPr>
              <w:spacing w:before="120" w:after="120"/>
              <w:ind w:left="170" w:right="0"/>
              <w:jc w:val="center"/>
              <w:cnfStyle w:val="100000000000" w:firstRow="1" w:lastRow="0" w:firstColumn="0" w:lastColumn="0" w:oddVBand="0" w:evenVBand="0" w:oddHBand="0" w:evenHBand="0" w:firstRowFirstColumn="0" w:firstRowLastColumn="0" w:lastRowFirstColumn="0" w:lastRowLastColumn="0"/>
              <w:rPr>
                <w:b/>
                <w:bCs/>
                <w:color w:val="000000" w:themeColor="text1"/>
              </w:rPr>
            </w:pPr>
            <w:r w:rsidRPr="007821CC">
              <w:rPr>
                <w:b/>
                <w:bCs/>
                <w:color w:val="000000" w:themeColor="text1"/>
              </w:rPr>
              <w:t>CE</w:t>
            </w:r>
            <w:r w:rsidR="008B407B" w:rsidRPr="007821CC">
              <w:rPr>
                <w:b/>
                <w:bCs/>
                <w:color w:val="000000" w:themeColor="text1"/>
              </w:rPr>
              <w:t xml:space="preserve"> </w:t>
            </w:r>
            <w:r w:rsidRPr="007821CC">
              <w:rPr>
                <w:rFonts w:eastAsia="Times New Roman" w:cs="Calibri"/>
                <w:b/>
                <w:bCs/>
                <w:color w:val="000000" w:themeColor="text1"/>
                <w:lang w:eastAsia="en-NZ"/>
              </w:rPr>
              <w:t xml:space="preserve">Performance Rating </w:t>
            </w:r>
            <w:r w:rsidRPr="007821CC">
              <w:rPr>
                <w:rFonts w:eastAsia="Times New Roman" w:cs="Calibri"/>
                <w:b/>
                <w:bCs/>
                <w:color w:val="000000" w:themeColor="text1"/>
                <w:sz w:val="14"/>
                <w:szCs w:val="14"/>
                <w:lang w:eastAsia="en-NZ"/>
              </w:rPr>
              <w:t>(1-4)</w:t>
            </w:r>
          </w:p>
        </w:tc>
      </w:tr>
      <w:tr w:rsidR="008B407B" w14:paraId="33182322" w14:textId="77777777" w:rsidTr="004D5401">
        <w:tc>
          <w:tcPr>
            <w:cnfStyle w:val="001000000000" w:firstRow="0" w:lastRow="0" w:firstColumn="1" w:lastColumn="0" w:oddVBand="0" w:evenVBand="0" w:oddHBand="0" w:evenHBand="0" w:firstRowFirstColumn="0" w:firstRowLastColumn="0" w:lastRowFirstColumn="0" w:lastRowLastColumn="0"/>
            <w:tcW w:w="601" w:type="dxa"/>
          </w:tcPr>
          <w:p w14:paraId="06FA2AF8" w14:textId="77777777" w:rsidR="00884DA1" w:rsidRPr="004D5401" w:rsidRDefault="00884DA1" w:rsidP="008B407B">
            <w:pPr>
              <w:spacing w:before="120" w:after="120" w:line="360" w:lineRule="auto"/>
              <w:ind w:left="170" w:right="0"/>
              <w:rPr>
                <w:b/>
                <w:bCs/>
                <w:color w:val="000000" w:themeColor="text1"/>
              </w:rPr>
            </w:pPr>
            <w:r w:rsidRPr="004D5401">
              <w:rPr>
                <w:b/>
                <w:bCs/>
                <w:color w:val="000000" w:themeColor="text1"/>
              </w:rPr>
              <w:t>1.</w:t>
            </w:r>
          </w:p>
        </w:tc>
        <w:tc>
          <w:tcPr>
            <w:tcW w:w="1951" w:type="dxa"/>
          </w:tcPr>
          <w:p w14:paraId="655E0B7E" w14:textId="77777777" w:rsidR="00884DA1" w:rsidRPr="009B2781" w:rsidRDefault="00884DA1" w:rsidP="008B407B">
            <w:pPr>
              <w:spacing w:before="120" w:after="120" w:line="360" w:lineRule="auto"/>
              <w:ind w:left="170" w:right="0"/>
              <w:cnfStyle w:val="000000000000" w:firstRow="0" w:lastRow="0" w:firstColumn="0" w:lastColumn="0" w:oddVBand="0" w:evenVBand="0" w:oddHBand="0" w:evenHBand="0" w:firstRowFirstColumn="0" w:firstRowLastColumn="0" w:lastRowFirstColumn="0" w:lastRowLastColumn="0"/>
              <w:rPr>
                <w:b/>
                <w:bCs/>
                <w:sz w:val="18"/>
                <w:szCs w:val="18"/>
              </w:rPr>
            </w:pPr>
            <w:r w:rsidRPr="009B2781">
              <w:rPr>
                <w:b/>
                <w:bCs/>
                <w:sz w:val="18"/>
                <w:szCs w:val="18"/>
              </w:rPr>
              <w:t>Leadership</w:t>
            </w:r>
          </w:p>
          <w:p w14:paraId="63EBCDDE" w14:textId="77777777" w:rsidR="00884DA1" w:rsidRPr="009B2781" w:rsidRDefault="00884DA1" w:rsidP="008B407B">
            <w:pPr>
              <w:spacing w:before="120" w:after="120" w:line="360" w:lineRule="auto"/>
              <w:ind w:left="170" w:right="0" w:firstLine="57"/>
              <w:cnfStyle w:val="000000000000" w:firstRow="0" w:lastRow="0" w:firstColumn="0" w:lastColumn="0" w:oddVBand="0" w:evenVBand="0" w:oddHBand="0" w:evenHBand="0" w:firstRowFirstColumn="0" w:firstRowLastColumn="0" w:lastRowFirstColumn="0" w:lastRowLastColumn="0"/>
              <w:rPr>
                <w:b/>
                <w:bCs/>
                <w:sz w:val="18"/>
                <w:szCs w:val="18"/>
              </w:rPr>
            </w:pPr>
          </w:p>
        </w:tc>
        <w:tc>
          <w:tcPr>
            <w:tcW w:w="5245" w:type="dxa"/>
          </w:tcPr>
          <w:p w14:paraId="5383490B" w14:textId="77777777" w:rsidR="00884DA1" w:rsidRPr="009B2781" w:rsidRDefault="00884DA1" w:rsidP="008B407B">
            <w:pPr>
              <w:spacing w:before="120" w:after="120" w:line="360" w:lineRule="auto"/>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An aligned and engaged and effective staff</w:t>
            </w:r>
          </w:p>
          <w:p w14:paraId="5E022F4E" w14:textId="3CA3EB3E" w:rsidR="00884DA1" w:rsidRPr="009B2781" w:rsidRDefault="00884DA1" w:rsidP="008B407B">
            <w:pPr>
              <w:spacing w:before="120" w:after="120" w:line="360" w:lineRule="auto"/>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 xml:space="preserve">Aligned, </w:t>
            </w:r>
            <w:r w:rsidR="008B407B" w:rsidRPr="009B2781">
              <w:rPr>
                <w:sz w:val="18"/>
                <w:szCs w:val="18"/>
              </w:rPr>
              <w:t>engaged &amp;</w:t>
            </w:r>
            <w:r w:rsidR="009B2781">
              <w:rPr>
                <w:sz w:val="18"/>
                <w:szCs w:val="18"/>
              </w:rPr>
              <w:t xml:space="preserve"> </w:t>
            </w:r>
            <w:r w:rsidRPr="009B2781">
              <w:rPr>
                <w:sz w:val="18"/>
                <w:szCs w:val="18"/>
              </w:rPr>
              <w:t>supportive stakeholders</w:t>
            </w:r>
          </w:p>
        </w:tc>
        <w:tc>
          <w:tcPr>
            <w:tcW w:w="4819" w:type="dxa"/>
          </w:tcPr>
          <w:p w14:paraId="03974B35" w14:textId="1743B70E"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Employee engagement</w:t>
            </w:r>
          </w:p>
          <w:p w14:paraId="3D558595" w14:textId="1390627D"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Stakeholder surveys and feedback</w:t>
            </w:r>
          </w:p>
        </w:tc>
        <w:tc>
          <w:tcPr>
            <w:tcW w:w="2552" w:type="dxa"/>
          </w:tcPr>
          <w:p w14:paraId="14F26BA4" w14:textId="77777777" w:rsidR="00884DA1" w:rsidRPr="009B2781" w:rsidRDefault="00884DA1" w:rsidP="008B407B">
            <w:pPr>
              <w:spacing w:before="120" w:after="120"/>
              <w:ind w:left="170" w:right="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B407B" w14:paraId="0876FAD4" w14:textId="77777777" w:rsidTr="004D5401">
        <w:tc>
          <w:tcPr>
            <w:cnfStyle w:val="001000000000" w:firstRow="0" w:lastRow="0" w:firstColumn="1" w:lastColumn="0" w:oddVBand="0" w:evenVBand="0" w:oddHBand="0" w:evenHBand="0" w:firstRowFirstColumn="0" w:firstRowLastColumn="0" w:lastRowFirstColumn="0" w:lastRowLastColumn="0"/>
            <w:tcW w:w="601" w:type="dxa"/>
          </w:tcPr>
          <w:p w14:paraId="259AA222" w14:textId="77777777" w:rsidR="00884DA1" w:rsidRPr="004D5401" w:rsidRDefault="00884DA1" w:rsidP="008B407B">
            <w:pPr>
              <w:spacing w:before="120" w:after="120" w:line="360" w:lineRule="auto"/>
              <w:ind w:left="170" w:right="0"/>
              <w:rPr>
                <w:b/>
                <w:bCs/>
                <w:color w:val="000000" w:themeColor="text1"/>
              </w:rPr>
            </w:pPr>
            <w:r w:rsidRPr="004D5401">
              <w:rPr>
                <w:b/>
                <w:bCs/>
                <w:color w:val="000000" w:themeColor="text1"/>
              </w:rPr>
              <w:t>2.</w:t>
            </w:r>
          </w:p>
        </w:tc>
        <w:tc>
          <w:tcPr>
            <w:tcW w:w="1951" w:type="dxa"/>
          </w:tcPr>
          <w:p w14:paraId="249A32BD" w14:textId="033FED71" w:rsidR="00884DA1" w:rsidRPr="009B2781" w:rsidRDefault="00884DA1" w:rsidP="008B407B">
            <w:pPr>
              <w:spacing w:before="120" w:after="120" w:line="360" w:lineRule="auto"/>
              <w:ind w:left="170" w:right="0"/>
              <w:cnfStyle w:val="000000000000" w:firstRow="0" w:lastRow="0" w:firstColumn="0" w:lastColumn="0" w:oddVBand="0" w:evenVBand="0" w:oddHBand="0" w:evenHBand="0" w:firstRowFirstColumn="0" w:firstRowLastColumn="0" w:lastRowFirstColumn="0" w:lastRowLastColumn="0"/>
              <w:rPr>
                <w:b/>
                <w:bCs/>
                <w:sz w:val="18"/>
                <w:szCs w:val="18"/>
              </w:rPr>
            </w:pPr>
            <w:r w:rsidRPr="009B2781">
              <w:rPr>
                <w:b/>
                <w:bCs/>
                <w:sz w:val="18"/>
                <w:szCs w:val="18"/>
              </w:rPr>
              <w:t>Policy</w:t>
            </w:r>
            <w:r w:rsidR="008B407B" w:rsidRPr="009B2781">
              <w:rPr>
                <w:b/>
                <w:bCs/>
                <w:sz w:val="18"/>
                <w:szCs w:val="18"/>
              </w:rPr>
              <w:t xml:space="preserve"> &amp; </w:t>
            </w:r>
            <w:r w:rsidRPr="009B2781">
              <w:rPr>
                <w:b/>
                <w:bCs/>
                <w:sz w:val="18"/>
                <w:szCs w:val="18"/>
              </w:rPr>
              <w:t>Governance</w:t>
            </w:r>
          </w:p>
        </w:tc>
        <w:tc>
          <w:tcPr>
            <w:tcW w:w="5245" w:type="dxa"/>
          </w:tcPr>
          <w:p w14:paraId="1BCB8C7D" w14:textId="77777777" w:rsidR="008B407B" w:rsidRPr="009B2781" w:rsidRDefault="00884DA1" w:rsidP="008B407B">
            <w:pPr>
              <w:spacing w:before="120" w:after="120" w:line="360" w:lineRule="auto"/>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 xml:space="preserve">The organisation operates within the policy parameter settings approved by the </w:t>
            </w:r>
            <w:proofErr w:type="gramStart"/>
            <w:r w:rsidRPr="009B2781">
              <w:rPr>
                <w:sz w:val="18"/>
                <w:szCs w:val="18"/>
              </w:rPr>
              <w:t>Board</w:t>
            </w:r>
            <w:proofErr w:type="gramEnd"/>
          </w:p>
          <w:p w14:paraId="270D8131" w14:textId="4339CF1E" w:rsidR="00884DA1" w:rsidRPr="009B2781" w:rsidRDefault="00884DA1" w:rsidP="008B407B">
            <w:pPr>
              <w:spacing w:before="120" w:after="120" w:line="360" w:lineRule="auto"/>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 xml:space="preserve">Effective working relationship, </w:t>
            </w:r>
            <w:proofErr w:type="gramStart"/>
            <w:r w:rsidRPr="009B2781">
              <w:rPr>
                <w:sz w:val="18"/>
                <w:szCs w:val="18"/>
              </w:rPr>
              <w:t>advice</w:t>
            </w:r>
            <w:proofErr w:type="gramEnd"/>
            <w:r w:rsidRPr="009B2781">
              <w:rPr>
                <w:sz w:val="18"/>
                <w:szCs w:val="18"/>
              </w:rPr>
              <w:t xml:space="preserve"> and information to the Board</w:t>
            </w:r>
          </w:p>
          <w:p w14:paraId="4C21F2D7" w14:textId="77777777" w:rsidR="00884DA1" w:rsidRPr="009B2781" w:rsidRDefault="00884DA1" w:rsidP="008B407B">
            <w:pPr>
              <w:spacing w:before="120" w:after="120" w:line="360" w:lineRule="auto"/>
              <w:ind w:left="170" w:right="170" w:firstLine="57"/>
              <w:cnfStyle w:val="000000000000" w:firstRow="0" w:lastRow="0" w:firstColumn="0" w:lastColumn="0" w:oddVBand="0" w:evenVBand="0" w:oddHBand="0" w:evenHBand="0" w:firstRowFirstColumn="0" w:firstRowLastColumn="0" w:lastRowFirstColumn="0" w:lastRowLastColumn="0"/>
              <w:rPr>
                <w:sz w:val="18"/>
                <w:szCs w:val="18"/>
              </w:rPr>
            </w:pPr>
          </w:p>
        </w:tc>
        <w:tc>
          <w:tcPr>
            <w:tcW w:w="4819" w:type="dxa"/>
          </w:tcPr>
          <w:p w14:paraId="67DB6993" w14:textId="5B6CF666"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 xml:space="preserve">Operates within </w:t>
            </w:r>
            <w:proofErr w:type="gramStart"/>
            <w:r w:rsidRPr="009B2781">
              <w:rPr>
                <w:sz w:val="18"/>
                <w:szCs w:val="18"/>
              </w:rPr>
              <w:t>policies</w:t>
            </w:r>
            <w:proofErr w:type="gramEnd"/>
          </w:p>
          <w:p w14:paraId="676E20B0" w14:textId="77777777"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 xml:space="preserve">Organisation and CEO operates within delegated authorities and </w:t>
            </w:r>
            <w:proofErr w:type="gramStart"/>
            <w:r w:rsidRPr="009B2781">
              <w:rPr>
                <w:sz w:val="18"/>
                <w:szCs w:val="18"/>
              </w:rPr>
              <w:t>policies</w:t>
            </w:r>
            <w:proofErr w:type="gramEnd"/>
          </w:p>
          <w:p w14:paraId="332D3CF5" w14:textId="77777777"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Board rating of CEO/Board relationships</w:t>
            </w:r>
          </w:p>
          <w:p w14:paraId="30335292" w14:textId="77777777"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Quality of CE reporting to the Board</w:t>
            </w:r>
          </w:p>
        </w:tc>
        <w:tc>
          <w:tcPr>
            <w:tcW w:w="2552" w:type="dxa"/>
          </w:tcPr>
          <w:p w14:paraId="3BF38661" w14:textId="77777777" w:rsidR="00884DA1" w:rsidRPr="009B2781" w:rsidRDefault="00884DA1" w:rsidP="008B407B">
            <w:pPr>
              <w:spacing w:before="120" w:after="120"/>
              <w:ind w:left="170" w:right="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B407B" w14:paraId="4E2AC7FF" w14:textId="77777777" w:rsidTr="004D5401">
        <w:tc>
          <w:tcPr>
            <w:cnfStyle w:val="001000000000" w:firstRow="0" w:lastRow="0" w:firstColumn="1" w:lastColumn="0" w:oddVBand="0" w:evenVBand="0" w:oddHBand="0" w:evenHBand="0" w:firstRowFirstColumn="0" w:firstRowLastColumn="0" w:lastRowFirstColumn="0" w:lastRowLastColumn="0"/>
            <w:tcW w:w="601" w:type="dxa"/>
          </w:tcPr>
          <w:p w14:paraId="1527E00E" w14:textId="77777777" w:rsidR="00884DA1" w:rsidRPr="004D5401" w:rsidRDefault="00884DA1" w:rsidP="008B407B">
            <w:pPr>
              <w:spacing w:before="120" w:after="120" w:line="360" w:lineRule="auto"/>
              <w:ind w:left="170" w:right="0"/>
              <w:rPr>
                <w:b/>
                <w:bCs/>
                <w:color w:val="000000" w:themeColor="text1"/>
              </w:rPr>
            </w:pPr>
            <w:r w:rsidRPr="004D5401">
              <w:rPr>
                <w:b/>
                <w:bCs/>
                <w:color w:val="000000" w:themeColor="text1"/>
              </w:rPr>
              <w:t>3.</w:t>
            </w:r>
          </w:p>
        </w:tc>
        <w:tc>
          <w:tcPr>
            <w:tcW w:w="1951" w:type="dxa"/>
          </w:tcPr>
          <w:p w14:paraId="4D4E6F6F" w14:textId="5B27C4A5" w:rsidR="00884DA1" w:rsidRPr="009B2781" w:rsidRDefault="00884DA1" w:rsidP="008B407B">
            <w:pPr>
              <w:spacing w:before="120" w:after="120" w:line="360" w:lineRule="auto"/>
              <w:ind w:left="170" w:right="0"/>
              <w:cnfStyle w:val="000000000000" w:firstRow="0" w:lastRow="0" w:firstColumn="0" w:lastColumn="0" w:oddVBand="0" w:evenVBand="0" w:oddHBand="0" w:evenHBand="0" w:firstRowFirstColumn="0" w:firstRowLastColumn="0" w:lastRowFirstColumn="0" w:lastRowLastColumn="0"/>
              <w:rPr>
                <w:b/>
                <w:bCs/>
                <w:sz w:val="18"/>
                <w:szCs w:val="18"/>
              </w:rPr>
            </w:pPr>
            <w:r w:rsidRPr="009B2781">
              <w:rPr>
                <w:b/>
                <w:bCs/>
                <w:sz w:val="18"/>
                <w:szCs w:val="18"/>
              </w:rPr>
              <w:t xml:space="preserve">Culture </w:t>
            </w:r>
            <w:r w:rsidR="008B407B" w:rsidRPr="009B2781">
              <w:rPr>
                <w:b/>
                <w:bCs/>
                <w:sz w:val="18"/>
                <w:szCs w:val="18"/>
              </w:rPr>
              <w:t xml:space="preserve">&amp; </w:t>
            </w:r>
            <w:r w:rsidRPr="009B2781">
              <w:rPr>
                <w:b/>
                <w:bCs/>
                <w:sz w:val="18"/>
                <w:szCs w:val="18"/>
              </w:rPr>
              <w:t>Values</w:t>
            </w:r>
          </w:p>
          <w:p w14:paraId="5515D54E" w14:textId="77777777" w:rsidR="00884DA1" w:rsidRPr="009B2781" w:rsidRDefault="00884DA1" w:rsidP="008B407B">
            <w:pPr>
              <w:spacing w:before="120" w:after="120" w:line="360" w:lineRule="auto"/>
              <w:ind w:left="170" w:right="0" w:firstLine="57"/>
              <w:cnfStyle w:val="000000000000" w:firstRow="0" w:lastRow="0" w:firstColumn="0" w:lastColumn="0" w:oddVBand="0" w:evenVBand="0" w:oddHBand="0" w:evenHBand="0" w:firstRowFirstColumn="0" w:firstRowLastColumn="0" w:lastRowFirstColumn="0" w:lastRowLastColumn="0"/>
              <w:rPr>
                <w:b/>
                <w:bCs/>
                <w:sz w:val="18"/>
                <w:szCs w:val="18"/>
              </w:rPr>
            </w:pPr>
          </w:p>
          <w:p w14:paraId="41A50553" w14:textId="77777777" w:rsidR="00884DA1" w:rsidRPr="009B2781" w:rsidRDefault="00884DA1" w:rsidP="008B407B">
            <w:pPr>
              <w:spacing w:before="120" w:after="120" w:line="360" w:lineRule="auto"/>
              <w:ind w:left="170" w:right="0" w:firstLine="57"/>
              <w:cnfStyle w:val="000000000000" w:firstRow="0" w:lastRow="0" w:firstColumn="0" w:lastColumn="0" w:oddVBand="0" w:evenVBand="0" w:oddHBand="0" w:evenHBand="0" w:firstRowFirstColumn="0" w:firstRowLastColumn="0" w:lastRowFirstColumn="0" w:lastRowLastColumn="0"/>
              <w:rPr>
                <w:b/>
                <w:bCs/>
                <w:sz w:val="18"/>
                <w:szCs w:val="18"/>
              </w:rPr>
            </w:pPr>
          </w:p>
        </w:tc>
        <w:tc>
          <w:tcPr>
            <w:tcW w:w="5245" w:type="dxa"/>
          </w:tcPr>
          <w:p w14:paraId="4F82C80C" w14:textId="77777777" w:rsidR="00884DA1" w:rsidRPr="009B2781" w:rsidRDefault="00884DA1" w:rsidP="008B407B">
            <w:pPr>
              <w:spacing w:before="120" w:after="120" w:line="360" w:lineRule="auto"/>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The organisation’s values and behaviours are observable across the organisation, with members and partners</w:t>
            </w:r>
          </w:p>
        </w:tc>
        <w:tc>
          <w:tcPr>
            <w:tcW w:w="4819" w:type="dxa"/>
          </w:tcPr>
          <w:p w14:paraId="154AC3CC" w14:textId="26D0CEF0"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Surveys/other feedback on the upholding of values and behaviours – by the CEO and organisation</w:t>
            </w:r>
          </w:p>
        </w:tc>
        <w:tc>
          <w:tcPr>
            <w:tcW w:w="2552" w:type="dxa"/>
          </w:tcPr>
          <w:p w14:paraId="704625F3" w14:textId="77777777" w:rsidR="00884DA1" w:rsidRPr="009B2781" w:rsidRDefault="00884DA1" w:rsidP="008B407B">
            <w:pPr>
              <w:spacing w:before="120" w:after="120"/>
              <w:ind w:left="170" w:right="0"/>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8B407B" w14:paraId="0E625F95" w14:textId="77777777" w:rsidTr="004D5401">
        <w:tc>
          <w:tcPr>
            <w:cnfStyle w:val="001000000000" w:firstRow="0" w:lastRow="0" w:firstColumn="1" w:lastColumn="0" w:oddVBand="0" w:evenVBand="0" w:oddHBand="0" w:evenHBand="0" w:firstRowFirstColumn="0" w:firstRowLastColumn="0" w:lastRowFirstColumn="0" w:lastRowLastColumn="0"/>
            <w:tcW w:w="601" w:type="dxa"/>
          </w:tcPr>
          <w:p w14:paraId="01C903C0" w14:textId="77777777" w:rsidR="00884DA1" w:rsidRPr="004D5401" w:rsidRDefault="00884DA1" w:rsidP="008B407B">
            <w:pPr>
              <w:spacing w:before="120" w:after="120" w:line="360" w:lineRule="auto"/>
              <w:ind w:left="170" w:right="170" w:firstLine="57"/>
              <w:rPr>
                <w:b/>
                <w:bCs/>
                <w:color w:val="000000" w:themeColor="text1"/>
              </w:rPr>
            </w:pPr>
            <w:r w:rsidRPr="004D5401">
              <w:rPr>
                <w:b/>
                <w:bCs/>
                <w:color w:val="000000" w:themeColor="text1"/>
              </w:rPr>
              <w:t>4.</w:t>
            </w:r>
          </w:p>
          <w:p w14:paraId="17A1922D" w14:textId="77777777" w:rsidR="00884DA1" w:rsidRPr="004D5401" w:rsidRDefault="00884DA1" w:rsidP="008B407B">
            <w:pPr>
              <w:spacing w:before="120" w:after="120" w:line="360" w:lineRule="auto"/>
              <w:ind w:left="170" w:right="170" w:firstLine="57"/>
              <w:rPr>
                <w:b/>
                <w:bCs/>
                <w:color w:val="000000" w:themeColor="text1"/>
              </w:rPr>
            </w:pPr>
          </w:p>
        </w:tc>
        <w:tc>
          <w:tcPr>
            <w:tcW w:w="1951" w:type="dxa"/>
          </w:tcPr>
          <w:p w14:paraId="1B967493" w14:textId="77777777" w:rsidR="00884DA1" w:rsidRPr="009B2781" w:rsidRDefault="00884DA1" w:rsidP="008B407B">
            <w:pPr>
              <w:spacing w:before="120" w:after="120" w:line="360" w:lineRule="auto"/>
              <w:ind w:left="170" w:right="170" w:firstLine="57"/>
              <w:cnfStyle w:val="000000000000" w:firstRow="0" w:lastRow="0" w:firstColumn="0" w:lastColumn="0" w:oddVBand="0" w:evenVBand="0" w:oddHBand="0" w:evenHBand="0" w:firstRowFirstColumn="0" w:firstRowLastColumn="0" w:lastRowFirstColumn="0" w:lastRowLastColumn="0"/>
              <w:rPr>
                <w:b/>
                <w:bCs/>
                <w:sz w:val="18"/>
                <w:szCs w:val="18"/>
              </w:rPr>
            </w:pPr>
            <w:r w:rsidRPr="009B2781">
              <w:rPr>
                <w:b/>
                <w:bCs/>
                <w:sz w:val="18"/>
                <w:szCs w:val="18"/>
              </w:rPr>
              <w:t>Organisational Sustainability</w:t>
            </w:r>
          </w:p>
        </w:tc>
        <w:tc>
          <w:tcPr>
            <w:tcW w:w="5245" w:type="dxa"/>
          </w:tcPr>
          <w:p w14:paraId="6B494013" w14:textId="77777777" w:rsidR="00884DA1" w:rsidRPr="009B2781" w:rsidRDefault="00884DA1" w:rsidP="008B407B">
            <w:pPr>
              <w:spacing w:before="120" w:after="120" w:line="360" w:lineRule="auto"/>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Financial sustainability</w:t>
            </w:r>
          </w:p>
          <w:p w14:paraId="58E90848" w14:textId="77777777" w:rsidR="00884DA1" w:rsidRPr="009B2781" w:rsidRDefault="00884DA1" w:rsidP="008B407B">
            <w:pPr>
              <w:spacing w:before="120" w:after="120" w:line="360" w:lineRule="auto"/>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People sustainability</w:t>
            </w:r>
          </w:p>
          <w:p w14:paraId="481C78D3" w14:textId="77777777" w:rsidR="00884DA1" w:rsidRPr="009B2781" w:rsidRDefault="00884DA1" w:rsidP="009B2781">
            <w:pPr>
              <w:spacing w:before="120" w:after="120" w:line="360" w:lineRule="auto"/>
              <w:ind w:right="170"/>
              <w:cnfStyle w:val="000000000000" w:firstRow="0" w:lastRow="0" w:firstColumn="0" w:lastColumn="0" w:oddVBand="0" w:evenVBand="0" w:oddHBand="0" w:evenHBand="0" w:firstRowFirstColumn="0" w:firstRowLastColumn="0" w:lastRowFirstColumn="0" w:lastRowLastColumn="0"/>
              <w:rPr>
                <w:sz w:val="18"/>
                <w:szCs w:val="18"/>
              </w:rPr>
            </w:pPr>
          </w:p>
        </w:tc>
        <w:tc>
          <w:tcPr>
            <w:tcW w:w="4819" w:type="dxa"/>
          </w:tcPr>
          <w:p w14:paraId="3ED00608" w14:textId="77777777"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 xml:space="preserve">Annual Budget targets </w:t>
            </w:r>
            <w:proofErr w:type="gramStart"/>
            <w:r w:rsidRPr="009B2781">
              <w:rPr>
                <w:sz w:val="18"/>
                <w:szCs w:val="18"/>
              </w:rPr>
              <w:t>met</w:t>
            </w:r>
            <w:proofErr w:type="gramEnd"/>
          </w:p>
          <w:p w14:paraId="6597BA01" w14:textId="77777777"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 xml:space="preserve">Staff turnover % compared to industry </w:t>
            </w:r>
            <w:proofErr w:type="gramStart"/>
            <w:r w:rsidRPr="009B2781">
              <w:rPr>
                <w:sz w:val="18"/>
                <w:szCs w:val="18"/>
              </w:rPr>
              <w:t>average</w:t>
            </w:r>
            <w:proofErr w:type="gramEnd"/>
          </w:p>
          <w:p w14:paraId="0C460177" w14:textId="2B927209" w:rsidR="00884DA1" w:rsidRPr="009B2781" w:rsidRDefault="00884DA1" w:rsidP="007821CC">
            <w:pPr>
              <w:spacing w:before="120" w:after="120"/>
              <w:ind w:left="170" w:right="170"/>
              <w:cnfStyle w:val="000000000000" w:firstRow="0" w:lastRow="0" w:firstColumn="0" w:lastColumn="0" w:oddVBand="0" w:evenVBand="0" w:oddHBand="0" w:evenHBand="0" w:firstRowFirstColumn="0" w:firstRowLastColumn="0" w:lastRowFirstColumn="0" w:lastRowLastColumn="0"/>
              <w:rPr>
                <w:sz w:val="18"/>
                <w:szCs w:val="18"/>
              </w:rPr>
            </w:pPr>
            <w:r w:rsidRPr="009B2781">
              <w:rPr>
                <w:sz w:val="18"/>
                <w:szCs w:val="18"/>
              </w:rPr>
              <w:t>Staff engagement and wellbeing at work</w:t>
            </w:r>
          </w:p>
        </w:tc>
        <w:tc>
          <w:tcPr>
            <w:tcW w:w="2552" w:type="dxa"/>
          </w:tcPr>
          <w:p w14:paraId="74B2E75A" w14:textId="77777777" w:rsidR="00884DA1" w:rsidRPr="009B2781" w:rsidRDefault="00884DA1" w:rsidP="008B407B">
            <w:pPr>
              <w:spacing w:before="120" w:after="120"/>
              <w:ind w:left="170" w:right="170"/>
              <w:jc w:val="center"/>
              <w:cnfStyle w:val="000000000000" w:firstRow="0" w:lastRow="0" w:firstColumn="0" w:lastColumn="0" w:oddVBand="0" w:evenVBand="0" w:oddHBand="0" w:evenHBand="0" w:firstRowFirstColumn="0" w:firstRowLastColumn="0" w:lastRowFirstColumn="0" w:lastRowLastColumn="0"/>
              <w:rPr>
                <w:sz w:val="18"/>
                <w:szCs w:val="18"/>
              </w:rPr>
            </w:pPr>
          </w:p>
        </w:tc>
      </w:tr>
    </w:tbl>
    <w:p w14:paraId="432A18B9" w14:textId="77777777" w:rsidR="004D5401" w:rsidRDefault="004D5401" w:rsidP="007821CC">
      <w:pPr>
        <w:pStyle w:val="Heading1"/>
        <w:tabs>
          <w:tab w:val="right" w:pos="13958"/>
        </w:tabs>
      </w:pPr>
    </w:p>
    <w:p w14:paraId="36CA5860" w14:textId="77777777" w:rsidR="004D5401" w:rsidRDefault="004D5401">
      <w:pPr>
        <w:spacing w:after="0" w:line="240" w:lineRule="auto"/>
        <w:ind w:right="0"/>
        <w:jc w:val="left"/>
        <w:rPr>
          <w:rFonts w:ascii="Barlow ExtraBold" w:eastAsiaTheme="majorEastAsia" w:hAnsi="Barlow ExtraBold" w:cstheme="majorBidi"/>
          <w:color w:val="BE1D37" w:themeColor="accent4"/>
          <w:spacing w:val="0"/>
          <w:sz w:val="28"/>
          <w:szCs w:val="40"/>
        </w:rPr>
      </w:pPr>
      <w:r>
        <w:br w:type="page"/>
      </w:r>
    </w:p>
    <w:p w14:paraId="7BC02CBB" w14:textId="41034DBE" w:rsidR="00884DA1" w:rsidRPr="008B407B" w:rsidRDefault="00884DA1" w:rsidP="007821CC">
      <w:pPr>
        <w:pStyle w:val="Heading1"/>
        <w:tabs>
          <w:tab w:val="right" w:pos="13958"/>
        </w:tabs>
      </w:pPr>
      <w:r>
        <w:lastRenderedPageBreak/>
        <w:t>CHIEF EXECUTIVE DEVELOPMENT PLAN</w:t>
      </w:r>
      <w:r w:rsidR="007821CC">
        <w:tab/>
      </w:r>
    </w:p>
    <w:p w14:paraId="6F4FBE0B" w14:textId="738D68A3" w:rsidR="00884DA1" w:rsidRDefault="00884DA1" w:rsidP="00884DA1">
      <w:r w:rsidRPr="00E426BD">
        <w:t>Summary of development needs:</w:t>
      </w:r>
    </w:p>
    <w:tbl>
      <w:tblPr>
        <w:tblStyle w:val="TableGrid"/>
        <w:tblW w:w="15309" w:type="dxa"/>
        <w:tblBorders>
          <w:top w:val="single" w:sz="18" w:space="0" w:color="FFD400" w:themeColor="accent1"/>
          <w:bottom w:val="single" w:sz="18" w:space="0" w:color="FFD400" w:themeColor="accent1"/>
          <w:insideV w:val="single" w:sz="2" w:space="0" w:color="BE1D37" w:themeColor="accent4"/>
        </w:tblBorders>
        <w:tblLook w:val="04A0" w:firstRow="1" w:lastRow="0" w:firstColumn="1" w:lastColumn="0" w:noHBand="0" w:noVBand="1"/>
      </w:tblPr>
      <w:tblGrid>
        <w:gridCol w:w="804"/>
        <w:gridCol w:w="5995"/>
        <w:gridCol w:w="3119"/>
        <w:gridCol w:w="1843"/>
        <w:gridCol w:w="3548"/>
      </w:tblGrid>
      <w:tr w:rsidR="00884DA1" w:rsidRPr="00553BA2" w14:paraId="4398EB1A" w14:textId="77777777" w:rsidTr="004D54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9" w:type="dxa"/>
            <w:gridSpan w:val="2"/>
            <w:tcBorders>
              <w:top w:val="none" w:sz="0" w:space="0" w:color="auto"/>
            </w:tcBorders>
          </w:tcPr>
          <w:p w14:paraId="221B1BCB" w14:textId="441FF66C" w:rsidR="00884DA1" w:rsidRPr="004D5401" w:rsidRDefault="00884DA1" w:rsidP="008B407B">
            <w:pPr>
              <w:spacing w:before="120" w:after="120"/>
              <w:ind w:left="170" w:right="170"/>
              <w:jc w:val="center"/>
            </w:pPr>
            <w:r w:rsidRPr="004D5401">
              <w:t>Development Needs</w:t>
            </w:r>
          </w:p>
        </w:tc>
        <w:tc>
          <w:tcPr>
            <w:tcW w:w="3119" w:type="dxa"/>
            <w:tcBorders>
              <w:top w:val="none" w:sz="0" w:space="0" w:color="auto"/>
            </w:tcBorders>
          </w:tcPr>
          <w:p w14:paraId="50AD6593" w14:textId="77777777" w:rsidR="00884DA1" w:rsidRPr="004D5401" w:rsidRDefault="00884DA1" w:rsidP="008B407B">
            <w:pPr>
              <w:spacing w:before="120" w:after="120"/>
              <w:ind w:left="170" w:right="170"/>
              <w:jc w:val="center"/>
              <w:cnfStyle w:val="100000000000" w:firstRow="1" w:lastRow="0" w:firstColumn="0" w:lastColumn="0" w:oddVBand="0" w:evenVBand="0" w:oddHBand="0" w:evenHBand="0" w:firstRowFirstColumn="0" w:firstRowLastColumn="0" w:lastRowFirstColumn="0" w:lastRowLastColumn="0"/>
            </w:pPr>
            <w:r w:rsidRPr="004D5401">
              <w:t>Development Actions</w:t>
            </w:r>
          </w:p>
        </w:tc>
        <w:tc>
          <w:tcPr>
            <w:tcW w:w="1843" w:type="dxa"/>
            <w:tcBorders>
              <w:top w:val="none" w:sz="0" w:space="0" w:color="auto"/>
            </w:tcBorders>
          </w:tcPr>
          <w:p w14:paraId="5CE56EC9" w14:textId="77777777" w:rsidR="00884DA1" w:rsidRPr="004D5401" w:rsidRDefault="00884DA1" w:rsidP="008B407B">
            <w:pPr>
              <w:spacing w:before="120" w:after="120"/>
              <w:ind w:left="170" w:right="170"/>
              <w:jc w:val="center"/>
              <w:cnfStyle w:val="100000000000" w:firstRow="1" w:lastRow="0" w:firstColumn="0" w:lastColumn="0" w:oddVBand="0" w:evenVBand="0" w:oddHBand="0" w:evenHBand="0" w:firstRowFirstColumn="0" w:firstRowLastColumn="0" w:lastRowFirstColumn="0" w:lastRowLastColumn="0"/>
            </w:pPr>
            <w:r w:rsidRPr="004D5401">
              <w:t>How/Who</w:t>
            </w:r>
          </w:p>
        </w:tc>
        <w:tc>
          <w:tcPr>
            <w:tcW w:w="3548" w:type="dxa"/>
            <w:tcBorders>
              <w:top w:val="none" w:sz="0" w:space="0" w:color="auto"/>
            </w:tcBorders>
          </w:tcPr>
          <w:p w14:paraId="42153B83" w14:textId="77777777" w:rsidR="00884DA1" w:rsidRPr="004D5401" w:rsidRDefault="00884DA1" w:rsidP="008B407B">
            <w:pPr>
              <w:spacing w:before="120" w:after="120"/>
              <w:ind w:left="170" w:right="170"/>
              <w:jc w:val="center"/>
              <w:cnfStyle w:val="100000000000" w:firstRow="1" w:lastRow="0" w:firstColumn="0" w:lastColumn="0" w:oddVBand="0" w:evenVBand="0" w:oddHBand="0" w:evenHBand="0" w:firstRowFirstColumn="0" w:firstRowLastColumn="0" w:lastRowFirstColumn="0" w:lastRowLastColumn="0"/>
            </w:pPr>
            <w:r w:rsidRPr="004D5401">
              <w:t>Timing</w:t>
            </w:r>
          </w:p>
        </w:tc>
      </w:tr>
      <w:tr w:rsidR="00884DA1" w14:paraId="5E0EAB81"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3C838C42" w14:textId="77777777" w:rsidR="00884DA1" w:rsidRPr="004D5401" w:rsidRDefault="00884DA1" w:rsidP="004D5401">
            <w:pPr>
              <w:spacing w:before="120" w:after="120"/>
              <w:ind w:left="170" w:right="170"/>
              <w:jc w:val="center"/>
              <w:rPr>
                <w:b/>
                <w:bCs/>
                <w:color w:val="000000" w:themeColor="text1"/>
              </w:rPr>
            </w:pPr>
            <w:r w:rsidRPr="004D5401">
              <w:rPr>
                <w:b/>
                <w:bCs/>
                <w:color w:val="000000" w:themeColor="text1"/>
              </w:rPr>
              <w:t>1.</w:t>
            </w:r>
          </w:p>
        </w:tc>
        <w:tc>
          <w:tcPr>
            <w:tcW w:w="5995" w:type="dxa"/>
          </w:tcPr>
          <w:p w14:paraId="248517C9" w14:textId="77777777" w:rsidR="00884DA1" w:rsidRPr="00553BA2" w:rsidRDefault="00884DA1"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119" w:type="dxa"/>
          </w:tcPr>
          <w:p w14:paraId="20EE4CAB" w14:textId="77777777" w:rsidR="00884DA1" w:rsidRDefault="00884DA1"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1843" w:type="dxa"/>
          </w:tcPr>
          <w:p w14:paraId="70FFFD02" w14:textId="77777777" w:rsidR="00884DA1" w:rsidRDefault="00884DA1"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548" w:type="dxa"/>
          </w:tcPr>
          <w:p w14:paraId="279A1B1B" w14:textId="77777777" w:rsidR="00884DA1" w:rsidRDefault="00884DA1"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r w:rsidR="008B407B" w14:paraId="33BB8200"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4A5C80FB" w14:textId="6285EDAC" w:rsidR="008B407B" w:rsidRPr="004D5401" w:rsidRDefault="008B407B" w:rsidP="004D5401">
            <w:pPr>
              <w:spacing w:before="120" w:after="120"/>
              <w:ind w:left="170" w:right="170"/>
              <w:jc w:val="center"/>
              <w:rPr>
                <w:b/>
                <w:bCs/>
                <w:color w:val="000000" w:themeColor="text1"/>
              </w:rPr>
            </w:pPr>
            <w:r w:rsidRPr="004D5401">
              <w:rPr>
                <w:b/>
                <w:bCs/>
                <w:color w:val="000000" w:themeColor="text1"/>
              </w:rPr>
              <w:t>2.</w:t>
            </w:r>
          </w:p>
        </w:tc>
        <w:tc>
          <w:tcPr>
            <w:tcW w:w="5995" w:type="dxa"/>
          </w:tcPr>
          <w:p w14:paraId="59CD0961" w14:textId="77777777" w:rsidR="008B407B" w:rsidRPr="00553BA2"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119" w:type="dxa"/>
          </w:tcPr>
          <w:p w14:paraId="29EDB32B"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1843" w:type="dxa"/>
          </w:tcPr>
          <w:p w14:paraId="1EFF45CD"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548" w:type="dxa"/>
          </w:tcPr>
          <w:p w14:paraId="42258065"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r w:rsidR="008B407B" w14:paraId="71331A2B"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5DCC5D32" w14:textId="51743417" w:rsidR="008B407B" w:rsidRPr="004D5401" w:rsidRDefault="008B407B" w:rsidP="004D5401">
            <w:pPr>
              <w:spacing w:before="120" w:after="120"/>
              <w:ind w:left="170" w:right="170"/>
              <w:jc w:val="center"/>
              <w:rPr>
                <w:b/>
                <w:bCs/>
                <w:color w:val="000000" w:themeColor="text1"/>
              </w:rPr>
            </w:pPr>
            <w:r w:rsidRPr="004D5401">
              <w:rPr>
                <w:b/>
                <w:bCs/>
                <w:color w:val="000000" w:themeColor="text1"/>
              </w:rPr>
              <w:t>3.</w:t>
            </w:r>
          </w:p>
        </w:tc>
        <w:tc>
          <w:tcPr>
            <w:tcW w:w="5995" w:type="dxa"/>
          </w:tcPr>
          <w:p w14:paraId="042031CA" w14:textId="77777777" w:rsidR="008B407B" w:rsidRPr="00553BA2"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119" w:type="dxa"/>
          </w:tcPr>
          <w:p w14:paraId="6222D810"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1843" w:type="dxa"/>
          </w:tcPr>
          <w:p w14:paraId="6DC7DB2A"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548" w:type="dxa"/>
          </w:tcPr>
          <w:p w14:paraId="272FD60B"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r w:rsidR="008B407B" w14:paraId="0DFF8189" w14:textId="77777777" w:rsidTr="004D5401">
        <w:tc>
          <w:tcPr>
            <w:cnfStyle w:val="001000000000" w:firstRow="0" w:lastRow="0" w:firstColumn="1" w:lastColumn="0" w:oddVBand="0" w:evenVBand="0" w:oddHBand="0" w:evenHBand="0" w:firstRowFirstColumn="0" w:firstRowLastColumn="0" w:lastRowFirstColumn="0" w:lastRowLastColumn="0"/>
            <w:tcW w:w="804" w:type="dxa"/>
          </w:tcPr>
          <w:p w14:paraId="7191C0C1" w14:textId="1E191AA5" w:rsidR="008B407B" w:rsidRPr="004D5401" w:rsidRDefault="008B407B" w:rsidP="004D5401">
            <w:pPr>
              <w:spacing w:before="120" w:after="120"/>
              <w:ind w:left="170" w:right="170"/>
              <w:jc w:val="center"/>
              <w:rPr>
                <w:b/>
                <w:bCs/>
                <w:color w:val="000000" w:themeColor="text1"/>
              </w:rPr>
            </w:pPr>
            <w:r w:rsidRPr="004D5401">
              <w:rPr>
                <w:b/>
                <w:bCs/>
                <w:color w:val="000000" w:themeColor="text1"/>
              </w:rPr>
              <w:t>4</w:t>
            </w:r>
          </w:p>
        </w:tc>
        <w:tc>
          <w:tcPr>
            <w:tcW w:w="5995" w:type="dxa"/>
          </w:tcPr>
          <w:p w14:paraId="7F9C9516" w14:textId="77777777" w:rsidR="008B407B" w:rsidRPr="00553BA2"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119" w:type="dxa"/>
          </w:tcPr>
          <w:p w14:paraId="35105944"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1843" w:type="dxa"/>
          </w:tcPr>
          <w:p w14:paraId="4F3D4B50"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c>
          <w:tcPr>
            <w:tcW w:w="3548" w:type="dxa"/>
          </w:tcPr>
          <w:p w14:paraId="7D7F0C15" w14:textId="77777777" w:rsidR="008B407B" w:rsidRDefault="008B407B" w:rsidP="008B407B">
            <w:pPr>
              <w:spacing w:before="120" w:after="120"/>
              <w:ind w:left="170" w:right="170"/>
              <w:cnfStyle w:val="000000000000" w:firstRow="0" w:lastRow="0" w:firstColumn="0" w:lastColumn="0" w:oddVBand="0" w:evenVBand="0" w:oddHBand="0" w:evenHBand="0" w:firstRowFirstColumn="0" w:firstRowLastColumn="0" w:lastRowFirstColumn="0" w:lastRowLastColumn="0"/>
            </w:pPr>
          </w:p>
        </w:tc>
      </w:tr>
    </w:tbl>
    <w:p w14:paraId="430AC8CA" w14:textId="187E9EC4" w:rsidR="003B48BC" w:rsidRDefault="003B48BC" w:rsidP="00226CAA"/>
    <w:sectPr w:rsidR="003B48BC" w:rsidSect="002F1CF6">
      <w:headerReference w:type="default" r:id="rId17"/>
      <w:pgSz w:w="16838" w:h="11906" w:orient="landscape"/>
      <w:pgMar w:top="993" w:right="820" w:bottom="1440" w:left="851" w:header="17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0BC56" w14:textId="77777777" w:rsidR="005E75A6" w:rsidRDefault="005E75A6" w:rsidP="00731CCB">
      <w:pPr>
        <w:spacing w:after="0" w:line="240" w:lineRule="auto"/>
      </w:pPr>
      <w:r>
        <w:separator/>
      </w:r>
    </w:p>
  </w:endnote>
  <w:endnote w:type="continuationSeparator" w:id="0">
    <w:p w14:paraId="73863F4A" w14:textId="77777777" w:rsidR="005E75A6" w:rsidRDefault="005E75A6" w:rsidP="0073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20000007" w:usb1="00000000" w:usb2="00000000" w:usb3="00000000" w:csb0="00000193" w:csb1="00000000"/>
  </w:font>
  <w:font w:name="Barlow ExtraBold">
    <w:panose1 w:val="00000900000000000000"/>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036A4" w14:textId="77777777" w:rsidR="00595D7C" w:rsidRDefault="00595D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6980662"/>
      <w:docPartObj>
        <w:docPartGallery w:val="Page Numbers (Bottom of Page)"/>
        <w:docPartUnique/>
      </w:docPartObj>
    </w:sdtPr>
    <w:sdtEndPr>
      <w:rPr>
        <w:noProof/>
        <w:color w:val="000000" w:themeColor="text1"/>
      </w:rPr>
    </w:sdtEndPr>
    <w:sdtContent>
      <w:p w14:paraId="5416AFBF" w14:textId="77AB7405" w:rsidR="00831E14" w:rsidRPr="002327C6" w:rsidRDefault="00831E14" w:rsidP="00595D7C">
        <w:pPr>
          <w:pStyle w:val="Footer"/>
          <w:jc w:val="right"/>
          <w:rPr>
            <w:color w:val="000000" w:themeColor="text1"/>
          </w:rPr>
        </w:pPr>
        <w:r w:rsidRPr="002327C6">
          <w:rPr>
            <w:color w:val="000000" w:themeColor="text1"/>
          </w:rPr>
          <w:fldChar w:fldCharType="begin"/>
        </w:r>
        <w:r w:rsidRPr="002327C6">
          <w:rPr>
            <w:color w:val="000000" w:themeColor="text1"/>
          </w:rPr>
          <w:instrText xml:space="preserve"> PAGE   \* MERGEFORMAT </w:instrText>
        </w:r>
        <w:r w:rsidRPr="002327C6">
          <w:rPr>
            <w:color w:val="000000" w:themeColor="text1"/>
          </w:rPr>
          <w:fldChar w:fldCharType="separate"/>
        </w:r>
        <w:r w:rsidRPr="002327C6">
          <w:rPr>
            <w:noProof/>
            <w:color w:val="000000" w:themeColor="text1"/>
          </w:rPr>
          <w:t>2</w:t>
        </w:r>
        <w:r w:rsidRPr="002327C6">
          <w:rPr>
            <w:noProof/>
            <w:color w:val="000000" w:themeColor="text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C07C" w14:textId="77777777" w:rsidR="00595D7C" w:rsidRDefault="0059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1E6E5" w14:textId="77777777" w:rsidR="005E75A6" w:rsidRDefault="005E75A6" w:rsidP="00731CCB">
      <w:pPr>
        <w:spacing w:after="0" w:line="240" w:lineRule="auto"/>
      </w:pPr>
      <w:r>
        <w:separator/>
      </w:r>
    </w:p>
  </w:footnote>
  <w:footnote w:type="continuationSeparator" w:id="0">
    <w:p w14:paraId="5DF5A01E" w14:textId="77777777" w:rsidR="005E75A6" w:rsidRDefault="005E75A6" w:rsidP="00731C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C1D8C" w14:textId="77777777" w:rsidR="00595D7C" w:rsidRDefault="00595D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15AC7" w14:textId="2239BAEF" w:rsidR="00831E14" w:rsidRDefault="3547C40A" w:rsidP="00B612A0">
    <w:pPr>
      <w:pStyle w:val="Header"/>
      <w:tabs>
        <w:tab w:val="clear" w:pos="4513"/>
        <w:tab w:val="clear" w:pos="9026"/>
      </w:tabs>
      <w:ind w:left="-709" w:right="-164"/>
      <w:jc w:val="right"/>
    </w:pPr>
    <w:r>
      <w:rPr>
        <w:noProof/>
      </w:rPr>
      <w:drawing>
        <wp:inline distT="0" distB="0" distL="0" distR="0" wp14:anchorId="35C3D1D6" wp14:editId="54D87567">
          <wp:extent cx="493523" cy="601200"/>
          <wp:effectExtent l="0" t="0" r="1905" b="8890"/>
          <wp:docPr id="37607251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3523" cy="601200"/>
                  </a:xfrm>
                  <a:prstGeom prst="rect">
                    <a:avLst/>
                  </a:prstGeom>
                </pic:spPr>
              </pic:pic>
            </a:graphicData>
          </a:graphic>
        </wp:inline>
      </w:drawing>
    </w:r>
  </w:p>
  <w:p w14:paraId="332B423B" w14:textId="77777777" w:rsidR="00831E14" w:rsidRDefault="00831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935BD" w14:textId="77777777" w:rsidR="00595D7C" w:rsidRDefault="00595D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36C21" w14:textId="47C3C301" w:rsidR="00551B47" w:rsidRDefault="00007F9B" w:rsidP="00007F9B">
    <w:pPr>
      <w:pStyle w:val="Header"/>
      <w:tabs>
        <w:tab w:val="clear" w:pos="4513"/>
        <w:tab w:val="clear" w:pos="9026"/>
      </w:tabs>
      <w:ind w:right="-164"/>
      <w:jc w:val="right"/>
    </w:pPr>
    <w:r>
      <w:rPr>
        <w:noProof/>
      </w:rPr>
      <w:drawing>
        <wp:inline distT="0" distB="0" distL="0" distR="0" wp14:anchorId="3C1CD747" wp14:editId="397B976F">
          <wp:extent cx="493523" cy="601200"/>
          <wp:effectExtent l="0" t="0" r="1905" b="8890"/>
          <wp:docPr id="2096455379"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93523" cy="60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EA645F"/>
    <w:multiLevelType w:val="hybridMultilevel"/>
    <w:tmpl w:val="A7EA2BC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65ACDF4C">
      <w:start w:val="2"/>
      <w:numFmt w:val="bullet"/>
      <w:lvlText w:val="-"/>
      <w:lvlJc w:val="left"/>
      <w:pPr>
        <w:ind w:left="2340" w:hanging="360"/>
      </w:pPr>
      <w:rPr>
        <w:rFonts w:ascii="Century Gothic" w:eastAsiaTheme="minorHAnsi" w:hAnsi="Century Gothic" w:cstheme="minorBidi" w:hint="default"/>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96E24E9"/>
    <w:multiLevelType w:val="hybridMultilevel"/>
    <w:tmpl w:val="5F4A0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E650B94"/>
    <w:multiLevelType w:val="hybridMultilevel"/>
    <w:tmpl w:val="6ACA2EDE"/>
    <w:lvl w:ilvl="0" w:tplc="1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2"/>
      <w:numFmt w:val="bullet"/>
      <w:lvlText w:val="-"/>
      <w:lvlJc w:val="left"/>
      <w:pPr>
        <w:ind w:left="2340" w:hanging="360"/>
      </w:pPr>
      <w:rPr>
        <w:rFonts w:ascii="Century Gothic" w:eastAsiaTheme="minorHAnsi" w:hAnsi="Century Gothic" w:cstheme="minorBidi"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06E6472"/>
    <w:multiLevelType w:val="hybridMultilevel"/>
    <w:tmpl w:val="2C9E1D8E"/>
    <w:lvl w:ilvl="0" w:tplc="B24CA1FE">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34B1C63"/>
    <w:multiLevelType w:val="hybridMultilevel"/>
    <w:tmpl w:val="2E10861A"/>
    <w:lvl w:ilvl="0" w:tplc="A57273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ED7D42"/>
    <w:multiLevelType w:val="hybridMultilevel"/>
    <w:tmpl w:val="4836B7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51A5281"/>
    <w:multiLevelType w:val="hybridMultilevel"/>
    <w:tmpl w:val="C1A0B3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5764525">
    <w:abstractNumId w:val="0"/>
  </w:num>
  <w:num w:numId="2" w16cid:durableId="180776427">
    <w:abstractNumId w:val="6"/>
  </w:num>
  <w:num w:numId="3" w16cid:durableId="348651947">
    <w:abstractNumId w:val="1"/>
  </w:num>
  <w:num w:numId="4" w16cid:durableId="735126145">
    <w:abstractNumId w:val="5"/>
  </w:num>
  <w:num w:numId="5" w16cid:durableId="1438066044">
    <w:abstractNumId w:val="2"/>
  </w:num>
  <w:num w:numId="6" w16cid:durableId="1853031568">
    <w:abstractNumId w:val="3"/>
  </w:num>
  <w:num w:numId="7" w16cid:durableId="1932927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BC"/>
    <w:rsid w:val="00007F9B"/>
    <w:rsid w:val="000562D4"/>
    <w:rsid w:val="000D447F"/>
    <w:rsid w:val="000F700E"/>
    <w:rsid w:val="001F4BEA"/>
    <w:rsid w:val="00226CAA"/>
    <w:rsid w:val="002327C6"/>
    <w:rsid w:val="00262584"/>
    <w:rsid w:val="002778F9"/>
    <w:rsid w:val="00291CC4"/>
    <w:rsid w:val="002E09BB"/>
    <w:rsid w:val="002F1CF6"/>
    <w:rsid w:val="00334D54"/>
    <w:rsid w:val="003926B4"/>
    <w:rsid w:val="00392C28"/>
    <w:rsid w:val="003B48BC"/>
    <w:rsid w:val="00431F51"/>
    <w:rsid w:val="004D5401"/>
    <w:rsid w:val="00511237"/>
    <w:rsid w:val="00551B47"/>
    <w:rsid w:val="00595D7C"/>
    <w:rsid w:val="005E1E4E"/>
    <w:rsid w:val="005E75A6"/>
    <w:rsid w:val="00632E2C"/>
    <w:rsid w:val="00713DC9"/>
    <w:rsid w:val="00731CCB"/>
    <w:rsid w:val="00771AD4"/>
    <w:rsid w:val="007821CC"/>
    <w:rsid w:val="007F0057"/>
    <w:rsid w:val="007F28B6"/>
    <w:rsid w:val="00825EE2"/>
    <w:rsid w:val="00831E14"/>
    <w:rsid w:val="00884DA1"/>
    <w:rsid w:val="008B407B"/>
    <w:rsid w:val="008C2300"/>
    <w:rsid w:val="008D2C4B"/>
    <w:rsid w:val="00916454"/>
    <w:rsid w:val="00942AE4"/>
    <w:rsid w:val="009807E6"/>
    <w:rsid w:val="009A29F8"/>
    <w:rsid w:val="009B2781"/>
    <w:rsid w:val="00A15325"/>
    <w:rsid w:val="00A86947"/>
    <w:rsid w:val="00AF781A"/>
    <w:rsid w:val="00B612A0"/>
    <w:rsid w:val="00B6230F"/>
    <w:rsid w:val="00BB7ECB"/>
    <w:rsid w:val="00CA2C59"/>
    <w:rsid w:val="00D11159"/>
    <w:rsid w:val="00D258DA"/>
    <w:rsid w:val="00D649CF"/>
    <w:rsid w:val="00EC0CFA"/>
    <w:rsid w:val="00F024DC"/>
    <w:rsid w:val="00F0435B"/>
    <w:rsid w:val="00F840E1"/>
    <w:rsid w:val="00FF0626"/>
    <w:rsid w:val="1AB1A96E"/>
    <w:rsid w:val="3547C40A"/>
    <w:rsid w:val="36EBEEDC"/>
    <w:rsid w:val="446E2DB3"/>
    <w:rsid w:val="58369905"/>
    <w:rsid w:val="60F1A5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F67EA"/>
  <w15:chartTrackingRefBased/>
  <w15:docId w15:val="{C90CD00F-43AA-4C3D-A733-BD12B224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8BC"/>
    <w:pPr>
      <w:spacing w:after="274" w:line="276" w:lineRule="auto"/>
      <w:ind w:right="-1"/>
      <w:jc w:val="both"/>
    </w:pPr>
    <w:rPr>
      <w:rFonts w:ascii="Barlow" w:hAnsi="Barlow"/>
      <w:color w:val="808284"/>
      <w:spacing w:val="4"/>
      <w:sz w:val="22"/>
      <w:szCs w:val="22"/>
    </w:rPr>
  </w:style>
  <w:style w:type="paragraph" w:styleId="Heading1">
    <w:name w:val="heading 1"/>
    <w:basedOn w:val="Normal"/>
    <w:next w:val="Normal"/>
    <w:link w:val="Heading1Char"/>
    <w:uiPriority w:val="9"/>
    <w:qFormat/>
    <w:rsid w:val="000F700E"/>
    <w:pPr>
      <w:keepNext/>
      <w:keepLines/>
      <w:spacing w:before="360" w:after="80" w:line="240" w:lineRule="auto"/>
      <w:ind w:right="0"/>
      <w:jc w:val="left"/>
      <w:outlineLvl w:val="0"/>
    </w:pPr>
    <w:rPr>
      <w:rFonts w:ascii="Barlow ExtraBold" w:eastAsiaTheme="majorEastAsia" w:hAnsi="Barlow ExtraBold" w:cstheme="majorBidi"/>
      <w:color w:val="BE1D37" w:themeColor="accent4"/>
      <w:spacing w:val="0"/>
      <w:sz w:val="28"/>
      <w:szCs w:val="40"/>
    </w:rPr>
  </w:style>
  <w:style w:type="paragraph" w:styleId="Heading2">
    <w:name w:val="heading 2"/>
    <w:basedOn w:val="Normal"/>
    <w:next w:val="Normal"/>
    <w:link w:val="Heading2Char"/>
    <w:uiPriority w:val="9"/>
    <w:unhideWhenUsed/>
    <w:qFormat/>
    <w:rsid w:val="000F700E"/>
    <w:pPr>
      <w:keepNext/>
      <w:keepLines/>
      <w:spacing w:before="160" w:after="80" w:line="240" w:lineRule="auto"/>
      <w:ind w:right="0"/>
      <w:jc w:val="left"/>
      <w:outlineLvl w:val="1"/>
    </w:pPr>
    <w:rPr>
      <w:rFonts w:ascii="Barlow ExtraBold" w:eastAsiaTheme="majorEastAsia" w:hAnsi="Barlow ExtraBold" w:cstheme="majorBidi"/>
      <w:color w:val="000000" w:themeColor="text1"/>
      <w:spacing w:val="0"/>
      <w:sz w:val="24"/>
      <w:szCs w:val="32"/>
    </w:rPr>
  </w:style>
  <w:style w:type="paragraph" w:styleId="Heading3">
    <w:name w:val="heading 3"/>
    <w:basedOn w:val="Normal"/>
    <w:next w:val="Normal"/>
    <w:link w:val="Heading3Char"/>
    <w:uiPriority w:val="3"/>
    <w:unhideWhenUsed/>
    <w:qFormat/>
    <w:rsid w:val="00942AE4"/>
    <w:pPr>
      <w:spacing w:after="120"/>
      <w:ind w:right="0"/>
      <w:outlineLvl w:val="2"/>
    </w:pPr>
    <w:rPr>
      <w:b/>
      <w:bCs/>
    </w:rPr>
  </w:style>
  <w:style w:type="paragraph" w:styleId="Heading4">
    <w:name w:val="heading 4"/>
    <w:basedOn w:val="Normal"/>
    <w:next w:val="Normal"/>
    <w:link w:val="Heading4Char"/>
    <w:uiPriority w:val="9"/>
    <w:semiHidden/>
    <w:unhideWhenUsed/>
    <w:qFormat/>
    <w:rsid w:val="003B48BC"/>
    <w:pPr>
      <w:keepNext/>
      <w:keepLines/>
      <w:spacing w:before="80" w:after="40" w:line="240" w:lineRule="auto"/>
      <w:ind w:right="0"/>
      <w:jc w:val="left"/>
      <w:outlineLvl w:val="3"/>
    </w:pPr>
    <w:rPr>
      <w:rFonts w:asciiTheme="minorHAnsi" w:eastAsiaTheme="majorEastAsia" w:hAnsiTheme="minorHAnsi" w:cstheme="majorBidi"/>
      <w:i/>
      <w:iCs/>
      <w:color w:val="BF9E00" w:themeColor="accent1" w:themeShade="BF"/>
      <w:spacing w:val="0"/>
      <w:sz w:val="20"/>
      <w:szCs w:val="20"/>
    </w:rPr>
  </w:style>
  <w:style w:type="paragraph" w:styleId="Heading5">
    <w:name w:val="heading 5"/>
    <w:basedOn w:val="Normal"/>
    <w:next w:val="Normal"/>
    <w:link w:val="Heading5Char"/>
    <w:uiPriority w:val="9"/>
    <w:semiHidden/>
    <w:unhideWhenUsed/>
    <w:qFormat/>
    <w:rsid w:val="003B48BC"/>
    <w:pPr>
      <w:keepNext/>
      <w:keepLines/>
      <w:spacing w:before="80" w:after="40" w:line="240" w:lineRule="auto"/>
      <w:ind w:right="0"/>
      <w:jc w:val="left"/>
      <w:outlineLvl w:val="4"/>
    </w:pPr>
    <w:rPr>
      <w:rFonts w:asciiTheme="minorHAnsi" w:eastAsiaTheme="majorEastAsia" w:hAnsiTheme="minorHAnsi" w:cstheme="majorBidi"/>
      <w:color w:val="BF9E00" w:themeColor="accent1" w:themeShade="BF"/>
      <w:spacing w:val="0"/>
      <w:sz w:val="20"/>
      <w:szCs w:val="20"/>
    </w:rPr>
  </w:style>
  <w:style w:type="paragraph" w:styleId="Heading6">
    <w:name w:val="heading 6"/>
    <w:basedOn w:val="Normal"/>
    <w:next w:val="Normal"/>
    <w:link w:val="Heading6Char"/>
    <w:uiPriority w:val="9"/>
    <w:semiHidden/>
    <w:unhideWhenUsed/>
    <w:qFormat/>
    <w:rsid w:val="003B48BC"/>
    <w:pPr>
      <w:keepNext/>
      <w:keepLines/>
      <w:spacing w:before="40" w:after="0" w:line="240" w:lineRule="auto"/>
      <w:ind w:right="0"/>
      <w:jc w:val="left"/>
      <w:outlineLvl w:val="5"/>
    </w:pPr>
    <w:rPr>
      <w:rFonts w:asciiTheme="minorHAnsi" w:eastAsiaTheme="majorEastAsia" w:hAnsiTheme="minorHAnsi" w:cstheme="majorBidi"/>
      <w:i/>
      <w:iCs/>
      <w:color w:val="595959" w:themeColor="text1" w:themeTint="A6"/>
      <w:spacing w:val="0"/>
      <w:sz w:val="20"/>
      <w:szCs w:val="20"/>
    </w:rPr>
  </w:style>
  <w:style w:type="paragraph" w:styleId="Heading7">
    <w:name w:val="heading 7"/>
    <w:basedOn w:val="Normal"/>
    <w:next w:val="Normal"/>
    <w:link w:val="Heading7Char"/>
    <w:uiPriority w:val="9"/>
    <w:semiHidden/>
    <w:unhideWhenUsed/>
    <w:qFormat/>
    <w:rsid w:val="003B48BC"/>
    <w:pPr>
      <w:keepNext/>
      <w:keepLines/>
      <w:spacing w:before="40" w:after="0" w:line="240" w:lineRule="auto"/>
      <w:ind w:right="0"/>
      <w:jc w:val="left"/>
      <w:outlineLvl w:val="6"/>
    </w:pPr>
    <w:rPr>
      <w:rFonts w:asciiTheme="minorHAnsi" w:eastAsiaTheme="majorEastAsia" w:hAnsiTheme="minorHAnsi" w:cstheme="majorBidi"/>
      <w:color w:val="595959" w:themeColor="text1" w:themeTint="A6"/>
      <w:spacing w:val="0"/>
      <w:sz w:val="20"/>
      <w:szCs w:val="20"/>
    </w:rPr>
  </w:style>
  <w:style w:type="paragraph" w:styleId="Heading8">
    <w:name w:val="heading 8"/>
    <w:basedOn w:val="Normal"/>
    <w:next w:val="Normal"/>
    <w:link w:val="Heading8Char"/>
    <w:uiPriority w:val="9"/>
    <w:semiHidden/>
    <w:unhideWhenUsed/>
    <w:qFormat/>
    <w:rsid w:val="003B48BC"/>
    <w:pPr>
      <w:keepNext/>
      <w:keepLines/>
      <w:spacing w:after="0" w:line="240" w:lineRule="auto"/>
      <w:ind w:right="0"/>
      <w:jc w:val="left"/>
      <w:outlineLvl w:val="7"/>
    </w:pPr>
    <w:rPr>
      <w:rFonts w:asciiTheme="minorHAnsi" w:eastAsiaTheme="majorEastAsia" w:hAnsiTheme="minorHAnsi" w:cstheme="majorBidi"/>
      <w:i/>
      <w:iCs/>
      <w:color w:val="272727" w:themeColor="text1" w:themeTint="D8"/>
      <w:spacing w:val="0"/>
      <w:sz w:val="20"/>
      <w:szCs w:val="20"/>
    </w:rPr>
  </w:style>
  <w:style w:type="paragraph" w:styleId="Heading9">
    <w:name w:val="heading 9"/>
    <w:basedOn w:val="Normal"/>
    <w:next w:val="Normal"/>
    <w:link w:val="Heading9Char"/>
    <w:uiPriority w:val="9"/>
    <w:semiHidden/>
    <w:unhideWhenUsed/>
    <w:qFormat/>
    <w:rsid w:val="003B48BC"/>
    <w:pPr>
      <w:keepNext/>
      <w:keepLines/>
      <w:spacing w:after="0" w:line="240" w:lineRule="auto"/>
      <w:ind w:right="0"/>
      <w:jc w:val="left"/>
      <w:outlineLvl w:val="8"/>
    </w:pPr>
    <w:rPr>
      <w:rFonts w:asciiTheme="minorHAnsi" w:eastAsiaTheme="majorEastAsia" w:hAnsiTheme="minorHAnsi" w:cstheme="majorBidi"/>
      <w:color w:val="272727" w:themeColor="text1" w:themeTint="D8"/>
      <w:spacing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00E"/>
    <w:rPr>
      <w:rFonts w:ascii="Barlow ExtraBold" w:eastAsiaTheme="majorEastAsia" w:hAnsi="Barlow ExtraBold" w:cstheme="majorBidi"/>
      <w:color w:val="BE1D37" w:themeColor="accent4"/>
      <w:sz w:val="28"/>
      <w:szCs w:val="40"/>
    </w:rPr>
  </w:style>
  <w:style w:type="character" w:customStyle="1" w:styleId="Heading2Char">
    <w:name w:val="Heading 2 Char"/>
    <w:basedOn w:val="DefaultParagraphFont"/>
    <w:link w:val="Heading2"/>
    <w:uiPriority w:val="9"/>
    <w:rsid w:val="000F700E"/>
    <w:rPr>
      <w:rFonts w:ascii="Barlow ExtraBold" w:eastAsiaTheme="majorEastAsia" w:hAnsi="Barlow ExtraBold" w:cstheme="majorBidi"/>
      <w:color w:val="000000" w:themeColor="text1"/>
      <w:sz w:val="24"/>
      <w:szCs w:val="32"/>
    </w:rPr>
  </w:style>
  <w:style w:type="character" w:customStyle="1" w:styleId="Heading3Char">
    <w:name w:val="Heading 3 Char"/>
    <w:basedOn w:val="DefaultParagraphFont"/>
    <w:link w:val="Heading3"/>
    <w:uiPriority w:val="3"/>
    <w:rsid w:val="00942AE4"/>
    <w:rPr>
      <w:rFonts w:ascii="Barlow" w:hAnsi="Barlow"/>
      <w:b/>
      <w:bCs/>
      <w:color w:val="808284"/>
      <w:spacing w:val="4"/>
      <w:sz w:val="22"/>
      <w:szCs w:val="22"/>
    </w:rPr>
  </w:style>
  <w:style w:type="character" w:customStyle="1" w:styleId="Heading4Char">
    <w:name w:val="Heading 4 Char"/>
    <w:basedOn w:val="DefaultParagraphFont"/>
    <w:link w:val="Heading4"/>
    <w:uiPriority w:val="9"/>
    <w:semiHidden/>
    <w:rsid w:val="003B48BC"/>
    <w:rPr>
      <w:rFonts w:asciiTheme="minorHAnsi" w:eastAsiaTheme="majorEastAsia" w:hAnsiTheme="minorHAnsi" w:cstheme="majorBidi"/>
      <w:i/>
      <w:iCs/>
      <w:color w:val="BF9E00" w:themeColor="accent1" w:themeShade="BF"/>
    </w:rPr>
  </w:style>
  <w:style w:type="character" w:customStyle="1" w:styleId="Heading5Char">
    <w:name w:val="Heading 5 Char"/>
    <w:basedOn w:val="DefaultParagraphFont"/>
    <w:link w:val="Heading5"/>
    <w:uiPriority w:val="9"/>
    <w:semiHidden/>
    <w:rsid w:val="003B48BC"/>
    <w:rPr>
      <w:rFonts w:asciiTheme="minorHAnsi" w:eastAsiaTheme="majorEastAsia" w:hAnsiTheme="minorHAnsi" w:cstheme="majorBidi"/>
      <w:color w:val="BF9E00" w:themeColor="accent1" w:themeShade="BF"/>
    </w:rPr>
  </w:style>
  <w:style w:type="character" w:customStyle="1" w:styleId="Heading6Char">
    <w:name w:val="Heading 6 Char"/>
    <w:basedOn w:val="DefaultParagraphFont"/>
    <w:link w:val="Heading6"/>
    <w:uiPriority w:val="9"/>
    <w:semiHidden/>
    <w:rsid w:val="003B48B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48B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48B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48B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48BC"/>
    <w:pPr>
      <w:spacing w:after="80" w:line="240" w:lineRule="auto"/>
      <w:ind w:right="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B4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8BC"/>
    <w:pPr>
      <w:numPr>
        <w:ilvl w:val="1"/>
      </w:numPr>
      <w:spacing w:after="160" w:line="240" w:lineRule="auto"/>
      <w:ind w:right="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8B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48BC"/>
    <w:pPr>
      <w:spacing w:before="160" w:after="160" w:line="240" w:lineRule="auto"/>
      <w:ind w:right="0"/>
      <w:jc w:val="center"/>
    </w:pPr>
    <w:rPr>
      <w:rFonts w:ascii="Century Gothic" w:hAnsi="Century Gothic"/>
      <w:i/>
      <w:iCs/>
      <w:color w:val="404040" w:themeColor="text1" w:themeTint="BF"/>
      <w:spacing w:val="0"/>
      <w:sz w:val="20"/>
      <w:szCs w:val="20"/>
    </w:rPr>
  </w:style>
  <w:style w:type="character" w:customStyle="1" w:styleId="QuoteChar">
    <w:name w:val="Quote Char"/>
    <w:basedOn w:val="DefaultParagraphFont"/>
    <w:link w:val="Quote"/>
    <w:uiPriority w:val="29"/>
    <w:rsid w:val="003B48BC"/>
    <w:rPr>
      <w:i/>
      <w:iCs/>
      <w:color w:val="404040" w:themeColor="text1" w:themeTint="BF"/>
    </w:rPr>
  </w:style>
  <w:style w:type="paragraph" w:styleId="ListParagraph">
    <w:name w:val="List Paragraph"/>
    <w:basedOn w:val="Normal"/>
    <w:uiPriority w:val="34"/>
    <w:qFormat/>
    <w:rsid w:val="007F0057"/>
    <w:pPr>
      <w:spacing w:after="0" w:line="240" w:lineRule="auto"/>
      <w:ind w:left="720" w:right="0"/>
      <w:contextualSpacing/>
      <w:jc w:val="left"/>
    </w:pPr>
    <w:rPr>
      <w:spacing w:val="0"/>
      <w:szCs w:val="20"/>
    </w:rPr>
  </w:style>
  <w:style w:type="character" w:styleId="IntenseEmphasis">
    <w:name w:val="Intense Emphasis"/>
    <w:basedOn w:val="DefaultParagraphFont"/>
    <w:uiPriority w:val="21"/>
    <w:qFormat/>
    <w:rsid w:val="003B48BC"/>
    <w:rPr>
      <w:i/>
      <w:iCs/>
      <w:color w:val="BF9E00" w:themeColor="accent1" w:themeShade="BF"/>
    </w:rPr>
  </w:style>
  <w:style w:type="paragraph" w:styleId="IntenseQuote">
    <w:name w:val="Intense Quote"/>
    <w:basedOn w:val="Normal"/>
    <w:next w:val="Normal"/>
    <w:link w:val="IntenseQuoteChar"/>
    <w:uiPriority w:val="30"/>
    <w:qFormat/>
    <w:rsid w:val="003B48BC"/>
    <w:pPr>
      <w:pBdr>
        <w:top w:val="single" w:sz="4" w:space="10" w:color="BF9E00" w:themeColor="accent1" w:themeShade="BF"/>
        <w:bottom w:val="single" w:sz="4" w:space="10" w:color="BF9E00" w:themeColor="accent1" w:themeShade="BF"/>
      </w:pBdr>
      <w:spacing w:before="360" w:after="360" w:line="240" w:lineRule="auto"/>
      <w:ind w:left="864" w:right="864"/>
      <w:jc w:val="center"/>
    </w:pPr>
    <w:rPr>
      <w:rFonts w:ascii="Century Gothic" w:hAnsi="Century Gothic"/>
      <w:i/>
      <w:iCs/>
      <w:color w:val="BF9E00" w:themeColor="accent1" w:themeShade="BF"/>
      <w:spacing w:val="0"/>
      <w:sz w:val="20"/>
      <w:szCs w:val="20"/>
    </w:rPr>
  </w:style>
  <w:style w:type="character" w:customStyle="1" w:styleId="IntenseQuoteChar">
    <w:name w:val="Intense Quote Char"/>
    <w:basedOn w:val="DefaultParagraphFont"/>
    <w:link w:val="IntenseQuote"/>
    <w:uiPriority w:val="30"/>
    <w:rsid w:val="003B48BC"/>
    <w:rPr>
      <w:i/>
      <w:iCs/>
      <w:color w:val="BF9E00" w:themeColor="accent1" w:themeShade="BF"/>
    </w:rPr>
  </w:style>
  <w:style w:type="character" w:styleId="IntenseReference">
    <w:name w:val="Intense Reference"/>
    <w:basedOn w:val="DefaultParagraphFont"/>
    <w:uiPriority w:val="32"/>
    <w:qFormat/>
    <w:rsid w:val="003B48BC"/>
    <w:rPr>
      <w:b/>
      <w:bCs/>
      <w:smallCaps/>
      <w:color w:val="BF9E00" w:themeColor="accent1" w:themeShade="BF"/>
      <w:spacing w:val="5"/>
    </w:rPr>
  </w:style>
  <w:style w:type="table" w:styleId="TableGrid">
    <w:name w:val="Table Grid"/>
    <w:basedOn w:val="TableNormal"/>
    <w:uiPriority w:val="39"/>
    <w:rsid w:val="00291CC4"/>
    <w:pPr>
      <w:spacing w:line="240" w:lineRule="exact"/>
    </w:pPr>
    <w:rPr>
      <w:rFonts w:asciiTheme="minorHAnsi" w:hAnsiTheme="minorHAnsi"/>
      <w:color w:val="BE1D37" w:themeColor="accent4"/>
      <w:sz w:val="18"/>
      <w:szCs w:val="22"/>
    </w:rPr>
    <w:tblPr>
      <w:tblBorders>
        <w:top w:val="single" w:sz="4" w:space="0" w:color="BE1D37" w:themeColor="accent4"/>
        <w:bottom w:val="single" w:sz="4" w:space="0" w:color="BE1D37" w:themeColor="accent4"/>
        <w:insideH w:val="single" w:sz="4" w:space="0" w:color="BE1D37" w:themeColor="accent4"/>
      </w:tblBorders>
      <w:tblCellMar>
        <w:left w:w="0" w:type="dxa"/>
        <w:right w:w="0" w:type="dxa"/>
      </w:tblCellMar>
    </w:tblPr>
    <w:tblStylePr w:type="firstRow">
      <w:rPr>
        <w:b w:val="0"/>
        <w:color w:val="FFD400" w:themeColor="accent1"/>
      </w:rPr>
      <w:tblPr/>
      <w:tcPr>
        <w:tcBorders>
          <w:top w:val="single" w:sz="12" w:space="0" w:color="FFD400" w:themeColor="accent1"/>
        </w:tcBorders>
      </w:tcPr>
    </w:tblStylePr>
    <w:tblStylePr w:type="lastRow">
      <w:rPr>
        <w:b/>
        <w:color w:val="FFD400" w:themeColor="accent1"/>
      </w:rPr>
      <w:tblPr/>
      <w:tcPr>
        <w:tcBorders>
          <w:top w:val="nil"/>
          <w:left w:val="nil"/>
          <w:bottom w:val="single" w:sz="12" w:space="0" w:color="FFD400" w:themeColor="accent1"/>
          <w:right w:val="nil"/>
          <w:insideH w:val="nil"/>
          <w:insideV w:val="single" w:sz="4" w:space="0" w:color="BE1D37" w:themeColor="accent4"/>
          <w:tl2br w:val="nil"/>
          <w:tr2bl w:val="nil"/>
        </w:tcBorders>
      </w:tcPr>
    </w:tblStylePr>
    <w:tblStylePr w:type="firstCol">
      <w:rPr>
        <w:rFonts w:ascii="Arial" w:hAnsi="Arial"/>
        <w:color w:val="FFD400" w:themeColor="accent1"/>
        <w:sz w:val="18"/>
      </w:rPr>
    </w:tblStylePr>
  </w:style>
  <w:style w:type="paragraph" w:styleId="Header">
    <w:name w:val="header"/>
    <w:basedOn w:val="Normal"/>
    <w:link w:val="HeaderChar"/>
    <w:uiPriority w:val="99"/>
    <w:unhideWhenUsed/>
    <w:rsid w:val="00731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CCB"/>
    <w:rPr>
      <w:rFonts w:ascii="Barlow" w:hAnsi="Barlow"/>
      <w:color w:val="808284"/>
      <w:spacing w:val="4"/>
      <w:sz w:val="22"/>
      <w:szCs w:val="22"/>
    </w:rPr>
  </w:style>
  <w:style w:type="paragraph" w:styleId="Footer">
    <w:name w:val="footer"/>
    <w:basedOn w:val="Normal"/>
    <w:link w:val="FooterChar"/>
    <w:uiPriority w:val="99"/>
    <w:unhideWhenUsed/>
    <w:rsid w:val="00731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CCB"/>
    <w:rPr>
      <w:rFonts w:ascii="Barlow" w:hAnsi="Barlow"/>
      <w:color w:val="808284"/>
      <w:spacing w:val="4"/>
      <w:sz w:val="22"/>
      <w:szCs w:val="22"/>
    </w:rPr>
  </w:style>
  <w:style w:type="paragraph" w:styleId="NoSpacing">
    <w:name w:val="No Spacing"/>
    <w:uiPriority w:val="1"/>
    <w:qFormat/>
    <w:rsid w:val="003926B4"/>
    <w:pPr>
      <w:ind w:right="-1"/>
      <w:jc w:val="both"/>
    </w:pPr>
    <w:rPr>
      <w:rFonts w:ascii="Barlow" w:hAnsi="Barlow"/>
      <w:color w:val="808284"/>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SportNZ Theme">
  <a:themeElements>
    <a:clrScheme name="SportNZ">
      <a:dk1>
        <a:sysClr val="windowText" lastClr="000000"/>
      </a:dk1>
      <a:lt1>
        <a:sysClr val="window" lastClr="FFFFFF"/>
      </a:lt1>
      <a:dk2>
        <a:srgbClr val="808284"/>
      </a:dk2>
      <a:lt2>
        <a:srgbClr val="E7E6E6"/>
      </a:lt2>
      <a:accent1>
        <a:srgbClr val="FFD400"/>
      </a:accent1>
      <a:accent2>
        <a:srgbClr val="F7931D"/>
      </a:accent2>
      <a:accent3>
        <a:srgbClr val="ED1A27"/>
      </a:accent3>
      <a:accent4>
        <a:srgbClr val="BE1D37"/>
      </a:accent4>
      <a:accent5>
        <a:srgbClr val="FDB813"/>
      </a:accent5>
      <a:accent6>
        <a:srgbClr val="F5821F"/>
      </a:accent6>
      <a:hlink>
        <a:srgbClr val="D1213E"/>
      </a:hlink>
      <a:folHlink>
        <a:srgbClr val="9C132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activity xmlns="4f9c820c-e7e2-444d-97ee-45f2b3485c1d" xsi:nil="true"/>
    <PRADateDisposal xmlns="4f9c820c-e7e2-444d-97ee-45f2b3485c1d" xsi:nil="true"/>
    <BusinessValue xmlns="4f9c820c-e7e2-444d-97ee-45f2b3485c1d" xsi:nil="true"/>
    <zLegacy xmlns="acb26242-dc21-4420-965a-f5c1d8109808" xsi:nil="true"/>
    <KeyWords xmlns="15ffb055-6eb4-45a1-bc20-bf2ac0d420da" xsi:nil="true"/>
    <SecurityClassification xmlns="15ffb055-6eb4-45a1-bc20-bf2ac0d420da" xsi:nil="true"/>
    <PartnerType xmlns="acb26242-dc21-4420-965a-f5c1d8109808" xsi:nil="true"/>
    <ILDate xmlns="01f7c515-f427-42f7-907f-1e98b2762ec5" xsi:nil="true"/>
    <g8fd85cd35464210baa823c6298a2c0b xmlns="01f7c515-f427-42f7-907f-1e98b2762ec5">
      <Terms xmlns="http://schemas.microsoft.com/office/infopath/2007/PartnerControls"/>
    </g8fd85cd35464210baa823c6298a2c0b>
    <PRADate3 xmlns="4f9c820c-e7e2-444d-97ee-45f2b3485c1d" xsi:nil="true"/>
    <Organisation xmlns="01f7c515-f427-42f7-907f-1e98b2762ec5" xsi:nil="true"/>
    <PRAText5 xmlns="4f9c820c-e7e2-444d-97ee-45f2b3485c1d" xsi:nil="true"/>
    <Level2 xmlns="c91a514c-9034-4fa3-897a-8352025b26ed">NA</Level2>
    <RDClass xmlns="01f7c515-f427-42f7-907f-1e98b2762ec5">TESTCLASS</RDClass>
    <Activity xmlns="4f9c820c-e7e2-444d-97ee-45f2b3485c1d">Business Capability</Activity>
    <e3343728b5c74b3d8fb6c70eb949629a xmlns="01f7c515-f427-42f7-907f-1e98b2762ec5">
      <Terms xmlns="http://schemas.microsoft.com/office/infopath/2007/PartnerControls"/>
    </e3343728b5c74b3d8fb6c70eb949629a>
    <AggregationStatus xmlns="4f9c820c-e7e2-444d-97ee-45f2b3485c1d">Normal</AggregationStatus>
    <CategoryValue xmlns="4f9c820c-e7e2-444d-97ee-45f2b3485c1d">2.1 Governance Evaluation Facilitators</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ReadOnlyStatus xmlns="01f7c515-f427-42f7-907f-1e98b2762ec5">Open</ReadOnlyStatus>
    <Team xmlns="c91a514c-9034-4fa3-897a-8352025b26ed">NA</Team>
    <zMigrationID xmlns="acb26242-dc21-4420-965a-f5c1d8109808" xsi:nil="true"/>
    <TargetAudience xmlns="01f7c515-f427-42f7-907f-1e98b2762ec5">Internal</TargetAudience>
    <Project xmlns="4f9c820c-e7e2-444d-97ee-45f2b3485c1d">NA</Project>
    <RecordID xmlns="acb26242-dc21-4420-965a-f5c1d8109808" xsi:nil="true"/>
    <zLegacyJSON xmlns="acb26242-dc21-4420-965a-f5c1d8109808" xsi:nil="true"/>
    <lcf76f155ced4ddcb4097134ff3c332f xmlns="01f7c515-f427-42f7-907f-1e98b2762ec5">
      <Terms xmlns="http://schemas.microsoft.com/office/infopath/2007/PartnerControls"/>
    </lcf76f155ced4ddcb4097134ff3c332f>
    <FunctionGroup xmlns="4f9c820c-e7e2-444d-97ee-45f2b3485c1d">Sport New Zealand</FunctionGroup>
    <Function xmlns="4f9c820c-e7e2-444d-97ee-45f2b3485c1d">Partner and External Relationships</Function>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fbbc46e6080f4043b8eb3439e6385fb0 xmlns="01f7c515-f427-42f7-907f-1e98b2762ec5">
      <Terms xmlns="http://schemas.microsoft.com/office/infopath/2007/PartnerControls"/>
    </fbbc46e6080f4043b8eb3439e6385fb0>
    <DocumentType xmlns="4f9c820c-e7e2-444d-97ee-45f2b3485c1d" xsi:nil="true"/>
    <FinancialYear xmlns="acb26242-dc21-4420-965a-f5c1d8109808">2023-2024</FinancialYear>
    <PRAText3 xmlns="4f9c820c-e7e2-444d-97ee-45f2b3485c1d" xsi:nil="true"/>
    <Year xmlns="c91a514c-9034-4fa3-897a-8352025b26ed">2024</Year>
    <Narrative xmlns="4f9c820c-e7e2-444d-97ee-45f2b3485c1d" xsi:nil="true"/>
    <CategoryName xmlns="4f9c820c-e7e2-444d-97ee-45f2b3485c1d">2. Governance Evaluation Programmes</CategoryName>
    <PRADateTrigger xmlns="4f9c820c-e7e2-444d-97ee-45f2b3485c1d" xsi:nil="true"/>
    <PRAText2 xmlns="4f9c820c-e7e2-444d-97ee-45f2b3485c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1E94C3B72383DE4DAA17349E0BBF2526000863B19303789A44BC62A1B7473FF4F3" ma:contentTypeVersion="106" ma:contentTypeDescription="Create a new document." ma:contentTypeScope="" ma:versionID="3aee1d161228fa46d4223ee779bbdb85">
  <xsd:schema xmlns:xsd="http://www.w3.org/2001/XMLSchema" xmlns:xs="http://www.w3.org/2001/XMLSchema" xmlns:p="http://schemas.microsoft.com/office/2006/metadata/properties" xmlns:ns2="01f7c515-f427-42f7-907f-1e98b2762ec5" xmlns:ns3="542624b3-cffc-481c-adb1-2d25bc83b1e4" xmlns:ns4="4f9c820c-e7e2-444d-97ee-45f2b3485c1d" xmlns:ns5="acb26242-dc21-4420-965a-f5c1d8109808" xmlns:ns6="c91a514c-9034-4fa3-897a-8352025b26ed" xmlns:ns7="15ffb055-6eb4-45a1-bc20-bf2ac0d420da" xmlns:ns8="725c79e5-42ce-4aa0-ac78-b6418001f0d2" targetNamespace="http://schemas.microsoft.com/office/2006/metadata/properties" ma:root="true" ma:fieldsID="81a0844b03e1c4e82cb0c8809693a53e" ns2:_="" ns3:_="" ns4:_="" ns5:_="" ns6:_="" ns7:_="" ns8:_="">
    <xsd:import namespace="01f7c515-f427-42f7-907f-1e98b2762ec5"/>
    <xsd:import namespace="542624b3-cffc-481c-adb1-2d25bc83b1e4"/>
    <xsd:import namespace="4f9c820c-e7e2-444d-97ee-45f2b3485c1d"/>
    <xsd:import namespace="acb26242-dc21-4420-965a-f5c1d8109808"/>
    <xsd:import namespace="c91a514c-9034-4fa3-897a-8352025b26ed"/>
    <xsd:import namespace="15ffb055-6eb4-45a1-bc20-bf2ac0d420da"/>
    <xsd:import namespace="725c79e5-42ce-4aa0-ac78-b6418001f0d2"/>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4:Subactivity" minOccurs="0"/>
                <xsd:element ref="ns4:Case" minOccurs="0"/>
                <xsd:element ref="ns4:CategoryName" minOccurs="0"/>
                <xsd:element ref="ns4:CategoryValue"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7:SecurityClassification" minOccurs="0"/>
                <xsd:element ref="ns6:Level2" minOccurs="0"/>
                <xsd:element ref="ns6:Level3" minOccurs="0"/>
                <xsd:element ref="ns5:RecordID" minOccurs="0"/>
                <xsd:element ref="ns5:PartnerType" minOccurs="0"/>
                <xsd:element ref="ns4:BusinessValue" minOccurs="0"/>
                <xsd:element ref="ns5:zMigrationID" minOccurs="0"/>
                <xsd:element ref="ns5:zLegacy" minOccurs="0"/>
                <xsd:element ref="ns5:zLegacyJSON" minOccurs="0"/>
                <xsd:element ref="ns2:ILDate" minOccurs="0"/>
                <xsd:element ref="ns2:Organisation" minOccurs="0"/>
                <xsd:element ref="ns2:RDClass" minOccurs="0"/>
                <xsd:element ref="ns2:ReadOnlyStatus" minOccurs="0"/>
                <xsd:element ref="ns2:TargetAudience"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7c515-f427-42f7-907f-1e98b2762ec5"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ILDate" ma:index="53" nillable="true" ma:displayName="Date" ma:format="DateTime" ma:hidden="true" ma:internalName="ILDate" ma:readOnly="false">
      <xsd:simpleType>
        <xsd:restriction base="dms:DateTime"/>
      </xsd:simpleType>
    </xsd:element>
    <xsd:element name="Organisation" ma:index="54" nillable="true" ma:displayName="Organisation" ma:format="Dropdown" ma:internalName="Organisation" ma:readOnly="false">
      <xsd:simpleType>
        <xsd:restriction base="dms:Choice">
          <xsd:enumeration value="Aktive Auckland"/>
          <xsd:enumeration value="AFL NZ"/>
          <xsd:enumeration value="Archery NZ"/>
          <xsd:enumeration value="Athletics NZ"/>
          <xsd:enumeration value="Badminton NZ"/>
          <xsd:enumeration value="Baseball NZ"/>
          <xsd:enumeration value="Basketball NZ"/>
          <xsd:enumeration value="Bowls NZ"/>
          <xsd:enumeration value="Boxing NZ"/>
          <xsd:enumeration value="Canoe Racing NZ"/>
          <xsd:enumeration value="Canoe Slalom NZ"/>
          <xsd:enumeration value="Climbing NZ"/>
          <xsd:enumeration value="Cricket NZ"/>
          <xsd:enumeration value="Cricket Wellington"/>
          <xsd:enumeration value="Croquet NZ"/>
          <xsd:enumeration value="Cycling NZ"/>
          <xsd:enumeration value="Diving NZ"/>
          <xsd:enumeration value="Equestrian NZ"/>
          <xsd:enumeration value="Flying NZ"/>
          <xsd:enumeration value="Girl Guiding NZ"/>
          <xsd:enumeration value="Gliding NZ"/>
          <xsd:enumeration value="Golf NZ"/>
          <xsd:enumeration value="Gymnastics NZ"/>
          <xsd:enumeration value="Halberg Foundation"/>
          <xsd:enumeration value="High Performance Sport NZ"/>
          <xsd:enumeration value="Hockey NZ"/>
          <xsd:enumeration value="Ice Speed Skating NZ"/>
          <xsd:enumeration value="International Taekwondo Federation NZ"/>
          <xsd:enumeration value="Judo NZ"/>
          <xsd:enumeration value="Karate NZ"/>
          <xsd:enumeration value="KartSport NZ"/>
          <xsd:enumeration value="Marching NZ"/>
          <xsd:enumeration value="Motorcycling NZ"/>
          <xsd:enumeration value="MotorSport NZ"/>
          <xsd:enumeration value="Mountain Safety Council NZ"/>
          <xsd:enumeration value="Netball NZ"/>
          <xsd:enumeration value="North Harbour Sport"/>
          <xsd:enumeration value="NZ Alpine"/>
          <xsd:enumeration value="NZ American Football Federation"/>
          <xsd:enumeration value="NZ Confederation of Billiard Sports"/>
          <xsd:enumeration value="NZ Curling Association"/>
          <xsd:enumeration value="NZ Darts Council"/>
          <xsd:enumeration value="NZ Football"/>
          <xsd:enumeration value="NZ Football - Capital Zone"/>
          <xsd:enumeration value="NZ Football - Central Zone"/>
          <xsd:enumeration value="NZ Football - Northern Zone"/>
          <xsd:enumeration value="NZ Football - Southern Zone"/>
          <xsd:enumeration value="NZ Ice Figure Skating Association"/>
          <xsd:enumeration value="NZ Ice Hockey Federation"/>
          <xsd:enumeration value="NZ Indoor Bowls"/>
          <xsd:enumeration value="NZ Mixed Martial Arts Federation"/>
          <xsd:enumeration value="NZ Outdoor Instructors Association"/>
          <xsd:enumeration value="NZ Polocrosse"/>
          <xsd:enumeration value="NZ Pony Clubs"/>
          <xsd:enumeration value="NZ Power Boat Federation"/>
          <xsd:enumeration value="NZ Powerlifting Federation"/>
          <xsd:enumeration value="NZ Rugby League"/>
          <xsd:enumeration value="NZ Secondary Schools Council"/>
          <xsd:enumeration value="NZ Shooting Federation"/>
          <xsd:enumeration value="NZ Sport Fishing Council"/>
          <xsd:enumeration value="NZ Water Polo"/>
          <xsd:enumeration value="NZ Water Ski Association"/>
          <xsd:enumeration value="Olympic Weightlifting NZ"/>
          <xsd:enumeration value="Orienteering NZ"/>
          <xsd:enumeration value="Paralympics NZ"/>
          <xsd:enumeration value="Petanque NZ"/>
          <xsd:enumeration value="Physical Education NZ"/>
          <xsd:enumeration value="Recreation Aotearoa"/>
          <xsd:enumeration value="Rivers NZ (Rafting)"/>
          <xsd:enumeration value="Rowing NZ"/>
          <xsd:enumeration value="Rugby NZ"/>
          <xsd:enumeration value="Scouts NZ"/>
          <xsd:enumeration value="Shearing Sports NZ"/>
          <xsd:enumeration value="Skate NZ"/>
          <xsd:enumeration value="Snow Sports NZ"/>
          <xsd:enumeration value="Softball NZ"/>
          <xsd:enumeration value="Special Olympics NZ"/>
          <xsd:enumeration value="Speedway NZ"/>
          <xsd:enumeration value="Sport Auckland"/>
          <xsd:enumeration value="Sport Bay of Plenty"/>
          <xsd:enumeration value="Sport Canterbury"/>
          <xsd:enumeration value="Sport Gisborne Tairawhiti"/>
          <xsd:enumeration value="Sport Hawkes Bay"/>
          <xsd:enumeration value="Sport Manawatu"/>
          <xsd:enumeration value="Sport Northland"/>
          <xsd:enumeration value="Sport NZ"/>
          <xsd:enumeration value="Sport Otago"/>
          <xsd:enumeration value="Sport Southland"/>
          <xsd:enumeration value="Sport Taranaki"/>
          <xsd:enumeration value="Sport Tasman"/>
          <xsd:enumeration value="Sport Waikato"/>
          <xsd:enumeration value="Sport Waitakere"/>
          <xsd:enumeration value="Sport Wellington"/>
          <xsd:enumeration value="Sport Whanganui"/>
          <xsd:enumeration value="Squash NZ"/>
          <xsd:enumeration value="Surf Life Saving"/>
          <xsd:enumeration value="Surfing NZ"/>
          <xsd:enumeration value="Swimming NZ"/>
          <xsd:enumeration value="Synchro Swim NZ"/>
          <xsd:enumeration value="Table Tennis NZ"/>
          <xsd:enumeration value="Taekwondo NZ"/>
          <xsd:enumeration value="Tennis NZ"/>
          <xsd:enumeration value="The Duke of Edinburgh's International Award"/>
          <xsd:enumeration value="Touch NZ"/>
          <xsd:enumeration value="Triathlon NZ"/>
          <xsd:enumeration value="University and Tertiary Sport NZ"/>
          <xsd:enumeration value="Volleyball NZ"/>
          <xsd:enumeration value="Waka Ama NZ"/>
          <xsd:enumeration value="Water Safety NZ"/>
          <xsd:enumeration value="WISPA"/>
          <xsd:enumeration value="Wrestling NZ"/>
          <xsd:enumeration value="Yachting NZ"/>
          <xsd:enumeration value="YMCA"/>
        </xsd:restriction>
      </xsd:simpleType>
    </xsd:element>
    <xsd:element name="RDClass" ma:index="55" nillable="true" ma:displayName="Class" ma:default="TESTCLASS" ma:format="Dropdown" ma:hidden="true" ma:internalName="RD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TargetAudience" ma:index="5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MediaServiceMetadata" ma:index="58" nillable="true" ma:displayName="MediaServiceMetadata" ma:hidden="true" ma:internalName="MediaServiceMetadata" ma:readOnly="true">
      <xsd:simpleType>
        <xsd:restriction base="dms:Note"/>
      </xsd:simpleType>
    </xsd:element>
    <xsd:element name="MediaServiceFastMetadata" ma:index="59" nillable="true" ma:displayName="MediaServiceFastMetadata" ma:hidden="true" ma:internalName="MediaServiceFastMetadata" ma:readOnly="true">
      <xsd:simpleType>
        <xsd:restriction base="dms:Note"/>
      </xsd:simpleType>
    </xsd:element>
    <xsd:element name="MediaServiceDateTaken" ma:index="60" nillable="true" ma:displayName="MediaServiceDateTaken" ma:hidden="true" ma:internalName="MediaServiceDateTaken" ma:readOnly="true">
      <xsd:simpleType>
        <xsd:restriction base="dms:Text"/>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AutoTags" ma:index="63" nillable="true" ma:displayName="Tags" ma:internalName="MediaServiceAutoTags" ma:readOnly="true">
      <xsd:simpleType>
        <xsd:restriction base="dms:Text"/>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element name="MediaServiceOCR" ma:index="66" nillable="true" ma:displayName="Extracted Text" ma:internalName="MediaServiceOCR" ma:readOnly="true">
      <xsd:simpleType>
        <xsd:restriction base="dms:Note">
          <xsd:maxLength value="255"/>
        </xsd:restriction>
      </xsd:simpleType>
    </xsd:element>
    <xsd:element name="MediaLengthInSeconds" ma:index="69" nillable="true" ma:displayName="MediaLengthInSeconds" ma:hidden="true" ma:internalName="MediaLengthInSeconds" ma:readOnly="true">
      <xsd:simpleType>
        <xsd:restriction base="dms:Unknown"/>
      </xsd:simpleType>
    </xsd:element>
    <xsd:element name="lcf76f155ced4ddcb4097134ff3c332f" ma:index="71"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2" nillable="true" ma:displayName="MediaServiceObjectDetectorVersions" ma:hidden="true" ma:indexed="true" ma:internalName="MediaServiceObjectDetectorVersions" ma:readOnly="true">
      <xsd:simpleType>
        <xsd:restriction base="dms:Text"/>
      </xsd:simpleType>
    </xsd:element>
    <xsd:element name="MediaServiceSearchProperties" ma:index="7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7afdfc05-0bfe-462c-8d9f-ff2501371adf}"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19" nillable="true" ma:displayName="Subactivity" ma:default="" ma:hidden="true" ma:indexed="true" ma:internalName="Subactivity" ma:readOnly="false">
      <xsd:simpleType>
        <xsd:restriction base="dms:Text">
          <xsd:maxLength value="255"/>
        </xsd:restriction>
      </xsd:simpleType>
    </xsd:element>
    <xsd:element name="Case" ma:index="20" nillable="true" ma:displayName="Case" ma:default="NA" ma:hidden="true" ma:indexed="true" ma:internalName="Case" ma:readOnly="false">
      <xsd:simpleType>
        <xsd:restriction base="dms:Text">
          <xsd:maxLength value="255"/>
        </xsd:restriction>
      </xsd:simpleType>
    </xsd:element>
    <xsd:element name="CategoryName" ma:index="21" nillable="true" ma:displayName="Category 1" ma:default="NA" ma:hidden="true" ma:indexed="true" ma:internalName="CategoryName" ma:readOnly="false">
      <xsd:simpleType>
        <xsd:restriction base="dms:Text">
          <xsd:maxLength value="255"/>
        </xsd:restriction>
      </xsd:simpleType>
    </xsd:element>
    <xsd:element name="CategoryValue" ma:index="22" nillable="true" ma:displayName="Category" ma:default="NA" ma:hidden="true" ma:indexed="true" ma:internalName="CategoryValue" ma:readOnly="false">
      <xsd:simpleType>
        <xsd:restriction base="dms:Text">
          <xsd:maxLength value="255"/>
        </xsd:restriction>
      </xsd:simpleType>
    </xsd:element>
    <xsd:element name="FunctionGroup" ma:index="23" nillable="true" ma:displayName="Function Group" ma:default="Sport New Zealand" ma:hidden="true" ma:indexed="true" ma:internalName="FunctionGroup" ma:readOnly="false">
      <xsd:simpleType>
        <xsd:restriction base="dms:Text">
          <xsd:maxLength value="255"/>
        </xsd:restriction>
      </xsd:simpleType>
    </xsd:element>
    <xsd:element name="Function" ma:index="24" nillable="true" ma:displayName="Function" ma:default="Partner and External Relationships" ma:hidden="true" ma:indexed="true" ma:internalName="Function" ma:readOnly="false">
      <xsd:simpleType>
        <xsd:restriction base="dms:Text">
          <xsd:maxLength value="255"/>
        </xsd:restriction>
      </xsd:simpleType>
    </xsd:element>
    <xsd:element name="Activity" ma:index="25" nillable="true" ma:displayName="Activity" ma:default="Business Capability" ma:hidden="true" ma:indexed="true" ma:internalName="Activity" ma:readOnly="false">
      <xsd:simpleType>
        <xsd:restriction base="dms:Text">
          <xsd:maxLength value="255"/>
        </xsd:restriction>
      </xsd:simpleType>
    </xsd:element>
    <xsd:element name="PRAType" ma:index="28" nillable="true" ma:displayName="PRA Type" ma:default="Doc" ma:hidden="true" ma:internalName="PRAType" ma:readOnly="false">
      <xsd:simpleType>
        <xsd:restriction base="dms:Text">
          <xsd:maxLength value="255"/>
        </xsd:restriction>
      </xsd:simpleType>
    </xsd:element>
    <xsd:element name="PRADate1" ma:index="29" nillable="true" ma:displayName="PRA Date 1" ma:format="DateOnly" ma:hidden="true" ma:internalName="PRADate1" ma:readOnly="false">
      <xsd:simpleType>
        <xsd:restriction base="dms:DateTime"/>
      </xsd:simpleType>
    </xsd:element>
    <xsd:element name="PRADate2" ma:index="30" nillable="true" ma:displayName="PRA Date 2" ma:format="DateOnly" ma:hidden="true" ma:internalName="PRADate2" ma:readOnly="false">
      <xsd:simpleType>
        <xsd:restriction base="dms:DateTime"/>
      </xsd:simpleType>
    </xsd:element>
    <xsd:element name="PRADate3" ma:index="31" nillable="true" ma:displayName="PRA Date 3" ma:format="DateOnly" ma:hidden="true" ma:internalName="PRADate3" ma:readOnly="false">
      <xsd:simpleType>
        <xsd:restriction base="dms:DateTime"/>
      </xsd:simpleType>
    </xsd:element>
    <xsd:element name="PRADateDisposal" ma:index="32" nillable="true" ma:displayName="PRA Date Disposal" ma:format="DateOnly" ma:hidden="true" ma:internalName="PRADateDisposal" ma:readOnly="false">
      <xsd:simpleType>
        <xsd:restriction base="dms:DateTime"/>
      </xsd:simpleType>
    </xsd:element>
    <xsd:element name="PRADateTrigger" ma:index="33" nillable="true" ma:displayName="PRA Date Trigger" ma:format="DateOnly" ma:hidden="true" ma:internalName="PRADateTrigger" ma:readOnly="false">
      <xsd:simpleType>
        <xsd:restriction base="dms:DateTime"/>
      </xsd:simpleType>
    </xsd:element>
    <xsd:element name="PRAText1" ma:index="34" nillable="true" ma:displayName="PRA Text 1" ma:hidden="true" ma:internalName="PRAText1" ma:readOnly="false">
      <xsd:simpleType>
        <xsd:restriction base="dms:Text">
          <xsd:maxLength value="255"/>
        </xsd:restriction>
      </xsd:simpleType>
    </xsd:element>
    <xsd:element name="PRAText2" ma:index="35" nillable="true" ma:displayName="PRA Text 2" ma:hidden="true" ma:internalName="PRAText2" ma:readOnly="false">
      <xsd:simpleType>
        <xsd:restriction base="dms:Text">
          <xsd:maxLength value="255"/>
        </xsd:restriction>
      </xsd:simpleType>
    </xsd:element>
    <xsd:element name="PRAText3" ma:index="36" nillable="true" ma:displayName="PRA Text 3" ma:hidden="true" ma:internalName="PRAText3" ma:readOnly="false">
      <xsd:simpleType>
        <xsd:restriction base="dms:Text">
          <xsd:maxLength value="255"/>
        </xsd:restriction>
      </xsd:simpleType>
    </xsd:element>
    <xsd:element name="PRAText4" ma:index="37" nillable="true" ma:displayName="PRA Text 4" ma:hidden="true" ma:internalName="PRAText4" ma:readOnly="false">
      <xsd:simpleType>
        <xsd:restriction base="dms:Text">
          <xsd:maxLength value="255"/>
        </xsd:restriction>
      </xsd:simpleType>
    </xsd:element>
    <xsd:element name="PRAText5" ma:index="38" nillable="true" ma:displayName="PRA Text 5" ma:hidden="true" ma:internalName="PRAText5" ma:readOnly="false">
      <xsd:simpleType>
        <xsd:restriction base="dms:Text">
          <xsd:maxLength value="255"/>
        </xsd:restriction>
      </xsd:simpleType>
    </xsd:element>
    <xsd:element name="AggregationStatus" ma:index="39"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0" nillable="true" ma:displayName="Project" ma:default="NA" ma:hidden="true" ma:internalName="Project" ma:readOnly="false">
      <xsd:simpleType>
        <xsd:restriction base="dms:Text">
          <xsd:maxLength value="255"/>
        </xsd:restriction>
      </xsd:simpleType>
    </xsd:element>
    <xsd:element name="RelatedPeople" ma:index="41"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8"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3-2024"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RecordID" ma:index="46" nillable="true" ma:displayName="RecordID" ma:hidden="true" ma:internalName="RecordID" ma:readOnly="false">
      <xsd:simpleType>
        <xsd:restriction base="dms:Text">
          <xsd:maxLength value="255"/>
        </xsd:restriction>
      </xsd:simpleType>
    </xsd:element>
    <xsd:element name="PartnerType" ma:index="47" nillable="true" ma:displayName="Partner Type" ma:hidden="true" ma:internalName="PartnerType" ma:readOnly="false">
      <xsd:simpleType>
        <xsd:restriction base="dms:Text">
          <xsd:maxLength value="255"/>
        </xsd:restriction>
      </xsd:simpleType>
    </xsd:element>
    <xsd:element name="zMigrationID" ma:index="50" nillable="true" ma:displayName="zMigrationID" ma:indexed="true" ma:internalName="zMigrationID">
      <xsd:simpleType>
        <xsd:restriction base="dms:Text">
          <xsd:maxLength value="255"/>
        </xsd:restriction>
      </xsd:simpleType>
    </xsd:element>
    <xsd:element name="zLegacy" ma:index="51" nillable="true" ma:displayName="zLegacy" ma:hidden="true" ma:internalName="zLegacy" ma:readOnly="false">
      <xsd:simpleType>
        <xsd:restriction base="dms:Note"/>
      </xsd:simpleType>
    </xsd:element>
    <xsd:element name="zLegacyJSON" ma:index="52"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4" ma:format="Dropdown" ma:indexed="true" ma:internalName="Ye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Channel" ma:index="26" nillable="true" ma:displayName="Channel" ma:default="NA" ma:hidden="true" ma:indexed="true" ma:internalName="Channel" ma:readOnly="false">
      <xsd:simpleType>
        <xsd:restriction base="dms:Text">
          <xsd:maxLength value="255"/>
        </xsd:restriction>
      </xsd:simpleType>
    </xsd:element>
    <xsd:element name="Team" ma:index="27" nillable="true" ma:displayName="Team" ma:default="NA" ma:hidden="true" ma:indexed="true" ma:internalName="Team" ma:readOnly="false">
      <xsd:simpleType>
        <xsd:restriction base="dms:Text">
          <xsd:maxLength value="255"/>
        </xsd:restriction>
      </xsd:simpleType>
    </xsd:element>
    <xsd:element name="Level2" ma:index="44" nillable="true" ma:displayName="Level2" ma:default="NA" ma:hidden="true" ma:internalName="Level2" ma:readOnly="false">
      <xsd:simpleType>
        <xsd:restriction base="dms:Text">
          <xsd:maxLength value="255"/>
        </xsd:restriction>
      </xsd:simpleType>
    </xsd:element>
    <xsd:element name="Level3" ma:index="45"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element name="SecurityClassification" ma:index="43"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2" nillable="true" ma:displayName="Aggregation Narrative" ma:hidden="true" ma:internalName="AggregationNarrativ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E80538-04B8-4574-99E0-8A96A188D968}">
  <ds:schemaRefs>
    <ds:schemaRef ds:uri="http://schemas.microsoft.com/office/2006/metadata/properties"/>
    <ds:schemaRef ds:uri="http://schemas.microsoft.com/office/infopath/2007/PartnerControls"/>
    <ds:schemaRef ds:uri="4f9c820c-e7e2-444d-97ee-45f2b3485c1d"/>
    <ds:schemaRef ds:uri="acb26242-dc21-4420-965a-f5c1d8109808"/>
    <ds:schemaRef ds:uri="15ffb055-6eb4-45a1-bc20-bf2ac0d420da"/>
    <ds:schemaRef ds:uri="01f7c515-f427-42f7-907f-1e98b2762ec5"/>
    <ds:schemaRef ds:uri="c91a514c-9034-4fa3-897a-8352025b26ed"/>
    <ds:schemaRef ds:uri="725c79e5-42ce-4aa0-ac78-b6418001f0d2"/>
    <ds:schemaRef ds:uri="542624b3-cffc-481c-adb1-2d25bc83b1e4"/>
  </ds:schemaRefs>
</ds:datastoreItem>
</file>

<file path=customXml/itemProps2.xml><?xml version="1.0" encoding="utf-8"?>
<ds:datastoreItem xmlns:ds="http://schemas.openxmlformats.org/officeDocument/2006/customXml" ds:itemID="{07B69FB0-22FF-46EF-A380-584AF64F7196}">
  <ds:schemaRefs>
    <ds:schemaRef ds:uri="http://schemas.microsoft.com/sharepoint/v3/contenttype/forms"/>
  </ds:schemaRefs>
</ds:datastoreItem>
</file>

<file path=customXml/itemProps3.xml><?xml version="1.0" encoding="utf-8"?>
<ds:datastoreItem xmlns:ds="http://schemas.openxmlformats.org/officeDocument/2006/customXml" ds:itemID="{60B3AC14-0612-4EAD-91E2-1CF6DE42D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7c515-f427-42f7-907f-1e98b2762ec5"/>
    <ds:schemaRef ds:uri="542624b3-cffc-481c-adb1-2d25bc83b1e4"/>
    <ds:schemaRef ds:uri="4f9c820c-e7e2-444d-97ee-45f2b3485c1d"/>
    <ds:schemaRef ds:uri="acb26242-dc21-4420-965a-f5c1d8109808"/>
    <ds:schemaRef ds:uri="c91a514c-9034-4fa3-897a-8352025b26ed"/>
    <ds:schemaRef ds:uri="15ffb055-6eb4-45a1-bc20-bf2ac0d420da"/>
    <ds:schemaRef ds:uri="725c79e5-42ce-4aa0-ac78-b6418001f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Poole</dc:creator>
  <cp:keywords/>
  <dc:description/>
  <cp:lastModifiedBy>Katie Adams</cp:lastModifiedBy>
  <cp:revision>18</cp:revision>
  <dcterms:created xsi:type="dcterms:W3CDTF">2024-05-22T01:13:00Z</dcterms:created>
  <dcterms:modified xsi:type="dcterms:W3CDTF">2024-05-22T20:08:00Z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0x0101001E94C3B72383DE4DAA17349E0BBF2526000863B19303789A44BC62A1B7473FF4F3</vt:lpwstr>
  </property>
  <property fmtid="{D5CDD505-2E9C-101B-9397-08002B2CF9AE}" pid="3" name="Entity">
    <vt:lpwstr/>
  </property>
  <property fmtid="{D5CDD505-2E9C-101B-9397-08002B2CF9AE}" pid="4" name="Region">
    <vt:lpwstr/>
  </property>
  <property fmtid="{D5CDD505-2E9C-101B-9397-08002B2CF9AE}" pid="5" name="MediaServiceImageTags">
    <vt:lpwstr/>
  </property>
  <property fmtid="{D5CDD505-2E9C-101B-9397-08002B2CF9AE}" pid="6" name="Sport">
    <vt:lpwstr/>
  </property>
</Properties>
</file>